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360" w:before="0" w:after="169"/>
        <w:rPr>
          <w:rFonts w:ascii="Arial" w:hAnsi="Arial" w:cs="Arial"/>
          <w:b/>
          <w:bCs/>
          <w:color w:val="000000"/>
        </w:rPr>
      </w:pPr>
      <w:r>
        <w:rPr>
          <w:rFonts w:cs="Arial" w:ascii="Arial" w:hAnsi="Arial"/>
          <w:b/>
          <w:bCs/>
          <w:color w:val="000000"/>
        </w:rPr>
      </w:r>
    </w:p>
    <w:p>
      <w:pPr>
        <w:pStyle w:val="BodyText"/>
        <w:spacing w:lineRule="auto" w:line="360" w:before="0" w:after="169"/>
        <w:rPr>
          <w:rFonts w:ascii="Arial" w:hAnsi="Arial" w:cs="Arial"/>
          <w:b/>
          <w:bCs/>
          <w:color w:val="000000"/>
        </w:rPr>
      </w:pPr>
      <w:r>
        <w:rPr>
          <w:rFonts w:cs="Arial" w:ascii="Arial" w:hAnsi="Arial"/>
          <w:b/>
          <w:bCs/>
          <w:color w:val="000000"/>
        </w:rPr>
        <w:t>Órganos de Gobierno</w:t>
      </w:r>
    </w:p>
    <w:p>
      <w:pPr>
        <w:pStyle w:val="BodyText"/>
        <w:spacing w:lineRule="auto" w:line="360" w:before="0" w:after="169"/>
        <w:rPr>
          <w:rFonts w:ascii="Arial" w:hAnsi="Arial" w:cs="Arial"/>
          <w:color w:val="000000"/>
        </w:rPr>
      </w:pPr>
      <w:r>
        <w:rPr>
          <w:rFonts w:cs="Arial" w:ascii="Arial" w:hAnsi="Arial"/>
          <w:color w:val="000000"/>
        </w:rPr>
        <w:t>Última actualización: 23/06/2026</w:t>
      </w:r>
    </w:p>
    <w:p>
      <w:pPr>
        <w:pStyle w:val="BodyText"/>
        <w:spacing w:lineRule="auto" w:line="360" w:before="169" w:after="169"/>
        <w:rPr>
          <w:rStyle w:val="Strong"/>
          <w:rFonts w:ascii="Arial" w:hAnsi="Arial" w:cs="Arial"/>
          <w:color w:val="000000"/>
        </w:rPr>
      </w:pPr>
      <w:r>
        <w:rPr>
          <w:rFonts w:eastAsia="Arial" w:cs="Arial" w:ascii="Arial" w:hAnsi="Arial"/>
          <w:b/>
          <w:bCs/>
          <w:color w:val="000000"/>
        </w:rPr>
        <w:t>Estatutos del Ilustre Colegio Oficial de Dentistas de Las Palmas</w:t>
      </w:r>
      <w:r>
        <w:rPr>
          <w:rStyle w:val="Strong"/>
          <w:rFonts w:cs="Arial" w:ascii="Arial" w:hAnsi="Arial"/>
          <w:color w:val="000000"/>
        </w:rPr>
        <w:t xml:space="preserve"> </w:t>
      </w:r>
    </w:p>
    <w:p>
      <w:pPr>
        <w:pStyle w:val="BodyText"/>
        <w:spacing w:lineRule="auto" w:line="360" w:before="169" w:after="169"/>
        <w:rPr>
          <w:rFonts w:ascii="Arial" w:hAnsi="Arial" w:cs="Arial"/>
          <w:color w:val="000000"/>
        </w:rPr>
      </w:pPr>
      <w:r>
        <w:rPr>
          <w:rStyle w:val="Strong"/>
          <w:rFonts w:cs="Arial" w:ascii="Arial" w:hAnsi="Arial"/>
          <w:color w:val="000000"/>
        </w:rPr>
        <w:t>TÍTULO III DE LOS ÓRGANOS DE GOBIERNO Y SU FUNCIONAMIENTO</w:t>
        <w:br/>
        <w:t>CAPÍTULO 1. ESTRUCTURAS ORGÁNICA Y FUNCIONAL</w:t>
      </w:r>
    </w:p>
    <w:p>
      <w:pPr>
        <w:pStyle w:val="BodyText"/>
        <w:spacing w:lineRule="auto" w:line="360" w:before="169" w:after="169"/>
        <w:rPr>
          <w:rFonts w:ascii="Arial" w:hAnsi="Arial" w:cs="Arial"/>
          <w:color w:val="000000"/>
        </w:rPr>
      </w:pPr>
      <w:r>
        <w:rPr>
          <w:rStyle w:val="Strong"/>
          <w:rFonts w:cs="Arial" w:ascii="Arial" w:hAnsi="Arial"/>
          <w:color w:val="000000"/>
        </w:rPr>
        <w:t>Artículo 26.- Composición del COELP.</w:t>
      </w:r>
      <w:r>
        <w:rPr>
          <w:rFonts w:cs="Arial" w:ascii="Arial" w:hAnsi="Arial"/>
          <w:color w:val="000000"/>
        </w:rPr>
        <w:br/>
        <w:br/>
        <w:t>1. Son órganos necesarios del COELP:</w:t>
      </w:r>
    </w:p>
    <w:p>
      <w:pPr>
        <w:pStyle w:val="BodyText"/>
        <w:spacing w:lineRule="auto" w:line="360" w:before="169" w:after="169"/>
        <w:rPr>
          <w:rFonts w:ascii="Arial" w:hAnsi="Arial" w:cs="Arial"/>
          <w:color w:val="000000"/>
        </w:rPr>
      </w:pPr>
      <w:r>
        <w:rPr>
          <w:rFonts w:cs="Arial" w:ascii="Arial" w:hAnsi="Arial"/>
          <w:color w:val="000000"/>
        </w:rPr>
        <w:t>a) Unipersonales:</w:t>
      </w:r>
    </w:p>
    <w:p>
      <w:pPr>
        <w:pStyle w:val="BodyText"/>
        <w:spacing w:lineRule="auto" w:line="360" w:before="169" w:after="169"/>
        <w:rPr>
          <w:rFonts w:ascii="Arial" w:hAnsi="Arial" w:cs="Arial"/>
          <w:color w:val="000000"/>
        </w:rPr>
      </w:pPr>
      <w:r>
        <w:rPr>
          <w:rFonts w:cs="Arial" w:ascii="Arial" w:hAnsi="Arial"/>
          <w:color w:val="000000"/>
        </w:rPr>
        <w:t>1. Presidente.</w:t>
        <w:br/>
        <w:t>2. Vicepresidente.</w:t>
        <w:br/>
        <w:t>3. Secretario General.</w:t>
        <w:br/>
        <w:t>4. Tesorero.</w:t>
        <w:br/>
        <w:t>5. Vocales, en número de 6, designados con numeración ordinal correlativa, de los cuales uno lo será en representación de los colegiados de la isla de Gran Canaria, uno de la isla de Fuerteventura y uno de la isla de Lanzarote, pudiendo ser elegidos los tres restantes sin exigencia de representación geográfica.</w:t>
      </w:r>
    </w:p>
    <w:p>
      <w:pPr>
        <w:pStyle w:val="BodyText"/>
        <w:spacing w:lineRule="auto" w:line="360" w:before="169" w:after="169"/>
        <w:rPr>
          <w:rFonts w:ascii="Arial" w:hAnsi="Arial" w:cs="Arial"/>
          <w:color w:val="000000"/>
        </w:rPr>
      </w:pPr>
      <w:r>
        <w:rPr>
          <w:rFonts w:cs="Arial" w:ascii="Arial" w:hAnsi="Arial"/>
          <w:color w:val="000000"/>
        </w:rPr>
        <w:t>b) De carácter colegiado:</w:t>
      </w:r>
    </w:p>
    <w:p>
      <w:pPr>
        <w:pStyle w:val="BodyText"/>
        <w:spacing w:lineRule="auto" w:line="360" w:before="169" w:after="169"/>
        <w:rPr>
          <w:rFonts w:ascii="Arial" w:hAnsi="Arial" w:cs="Arial"/>
          <w:color w:val="000000"/>
        </w:rPr>
      </w:pPr>
      <w:r>
        <w:rPr>
          <w:rFonts w:cs="Arial" w:ascii="Arial" w:hAnsi="Arial"/>
          <w:color w:val="000000"/>
        </w:rPr>
        <w:t>1. La Asamblea General de Colegiados.</w:t>
        <w:br/>
        <w:t>2. La Junta de Gobierno.</w:t>
        <w:br/>
        <w:t>3. La Comisión Permanente.</w:t>
      </w:r>
    </w:p>
    <w:p>
      <w:pPr>
        <w:pStyle w:val="BodyText"/>
        <w:spacing w:lineRule="auto" w:line="360" w:before="169" w:after="169"/>
        <w:rPr>
          <w:rFonts w:ascii="Arial" w:hAnsi="Arial" w:cs="Arial"/>
          <w:color w:val="000000"/>
        </w:rPr>
      </w:pPr>
      <w:r>
        <w:rPr>
          <w:rFonts w:cs="Arial" w:ascii="Arial" w:hAnsi="Arial"/>
          <w:color w:val="000000"/>
        </w:rPr>
        <w:t>2. Son órganos de participación y asesoramiento del COELP:</w:t>
      </w:r>
    </w:p>
    <w:p>
      <w:pPr>
        <w:pStyle w:val="BodyText"/>
        <w:spacing w:lineRule="auto" w:line="360" w:before="169" w:after="169"/>
        <w:rPr>
          <w:rFonts w:ascii="Arial" w:hAnsi="Arial" w:cs="Arial"/>
          <w:color w:val="000000"/>
        </w:rPr>
      </w:pPr>
      <w:r>
        <w:rPr>
          <w:rFonts w:cs="Arial" w:ascii="Arial" w:hAnsi="Arial"/>
          <w:color w:val="000000"/>
        </w:rPr>
        <w:t>a) Las Comisiones Colegiales, permanentes o accidentales.</w:t>
      </w:r>
    </w:p>
    <w:p>
      <w:pPr>
        <w:pStyle w:val="BodyText"/>
        <w:spacing w:lineRule="auto" w:line="360" w:before="169" w:after="169"/>
        <w:rPr>
          <w:rFonts w:ascii="Arial" w:hAnsi="Arial" w:cs="Arial"/>
          <w:b/>
          <w:bCs/>
          <w:color w:val="000000"/>
        </w:rPr>
      </w:pPr>
      <w:r>
        <w:rPr>
          <w:rFonts w:cs="Arial" w:ascii="Arial" w:hAnsi="Arial"/>
          <w:b/>
          <w:bCs/>
          <w:color w:val="000000"/>
        </w:rPr>
      </w:r>
    </w:p>
    <w:p>
      <w:pPr>
        <w:pStyle w:val="BodyText"/>
        <w:spacing w:lineRule="auto" w:line="360" w:before="169" w:after="169"/>
        <w:rPr>
          <w:rFonts w:ascii="Arial" w:hAnsi="Arial" w:cs="Arial"/>
          <w:b/>
          <w:bCs/>
          <w:color w:val="000000"/>
        </w:rPr>
      </w:pPr>
      <w:r>
        <w:rPr>
          <w:rFonts w:cs="Arial" w:ascii="Arial" w:hAnsi="Arial"/>
          <w:b/>
          <w:bCs/>
          <w:color w:val="000000"/>
        </w:rPr>
      </w:r>
    </w:p>
    <w:p>
      <w:pPr>
        <w:pStyle w:val="BodyText"/>
        <w:spacing w:lineRule="auto" w:line="360" w:before="169" w:after="169"/>
        <w:rPr>
          <w:rFonts w:ascii="Arial" w:hAnsi="Arial" w:cs="Arial"/>
          <w:b/>
          <w:bCs/>
          <w:color w:val="000000"/>
        </w:rPr>
      </w:pPr>
      <w:r>
        <w:rPr>
          <w:rFonts w:cs="Arial" w:ascii="Arial" w:hAnsi="Arial"/>
          <w:color w:val="000000"/>
        </w:rPr>
      </w:r>
    </w:p>
    <w:p>
      <w:pPr>
        <w:pStyle w:val="BodyText"/>
        <w:spacing w:lineRule="auto" w:line="360" w:before="169" w:after="169"/>
        <w:rPr>
          <w:rFonts w:ascii="Arial" w:hAnsi="Arial" w:cs="Arial"/>
          <w:color w:val="000000"/>
        </w:rPr>
      </w:pPr>
      <w:r>
        <w:rPr>
          <w:rFonts w:cs="Arial" w:ascii="Arial" w:hAnsi="Arial"/>
          <w:color w:val="000000"/>
        </w:rPr>
        <w:t>3. Reglamentariamente se podrá disponer la creación de otros órganos colegiados o unipersonales.</w:t>
      </w:r>
    </w:p>
    <w:p>
      <w:pPr>
        <w:pStyle w:val="BodyText"/>
        <w:spacing w:lineRule="auto" w:line="360" w:before="0" w:after="0"/>
        <w:rPr>
          <w:rFonts w:ascii="Arial" w:hAnsi="Arial" w:cs="Arial"/>
          <w:b/>
          <w:bCs/>
          <w:color w:val="000000"/>
        </w:rPr>
      </w:pPr>
      <w:r>
        <w:rPr>
          <w:rFonts w:cs="Arial" w:ascii="Arial" w:hAnsi="Arial"/>
          <w:b/>
          <w:bCs/>
          <w:color w:val="000000"/>
        </w:rPr>
        <w:t>Asamblea General: Composición y funciones</w:t>
      </w:r>
    </w:p>
    <w:p>
      <w:pPr>
        <w:pStyle w:val="BodyText"/>
        <w:spacing w:lineRule="auto" w:line="360" w:before="0" w:after="0"/>
        <w:rPr>
          <w:rFonts w:ascii="Arial" w:hAnsi="Arial" w:cs="Arial"/>
          <w:b/>
          <w:bCs/>
          <w:color w:val="000000"/>
        </w:rPr>
      </w:pPr>
      <w:r>
        <w:rPr>
          <w:rFonts w:cs="Arial" w:ascii="Arial" w:hAnsi="Arial"/>
          <w:b/>
          <w:bCs/>
          <w:color w:val="000000"/>
        </w:rPr>
      </w:r>
    </w:p>
    <w:p>
      <w:pPr>
        <w:pStyle w:val="BodyText"/>
        <w:spacing w:lineRule="auto" w:line="360" w:before="0" w:after="0"/>
        <w:rPr>
          <w:rFonts w:ascii="Arial" w:hAnsi="Arial" w:cs="Arial"/>
          <w:b w:val="false"/>
          <w:bCs w:val="false"/>
          <w:color w:val="000000"/>
        </w:rPr>
      </w:pPr>
      <w:r>
        <w:rPr>
          <w:rFonts w:cs="Arial" w:ascii="Arial" w:hAnsi="Arial"/>
          <w:b w:val="false"/>
          <w:bCs w:val="false"/>
          <w:color w:val="000000"/>
        </w:rPr>
        <w:t>La Asamblea General de Colegiados, constituida por la totalidad de los colegiados reunidos, es el órgano máximo de representación del Colegio, y como tal, obliga en todos sus acuerdos a todos los colegiados, aún a los ausentes, disidentes y abstenidos.</w:t>
      </w:r>
    </w:p>
    <w:p>
      <w:pPr>
        <w:pStyle w:val="BodyText"/>
        <w:spacing w:lineRule="auto" w:line="360" w:before="0" w:after="0"/>
        <w:rPr>
          <w:rFonts w:ascii="Arial" w:hAnsi="Arial" w:cs="Arial"/>
          <w:b/>
          <w:bCs/>
          <w:color w:val="000000"/>
        </w:rPr>
      </w:pPr>
      <w:r>
        <w:rPr>
          <w:rFonts w:cs="Arial" w:ascii="Arial" w:hAnsi="Arial"/>
          <w:b/>
          <w:bCs/>
          <w:color w:val="000000"/>
        </w:rPr>
      </w:r>
    </w:p>
    <w:p>
      <w:pPr>
        <w:pStyle w:val="BodyText"/>
        <w:spacing w:lineRule="auto" w:line="360" w:before="0" w:after="0"/>
        <w:rPr>
          <w:rFonts w:ascii="Arial" w:hAnsi="Arial" w:cs="Arial"/>
          <w:b/>
          <w:bCs/>
          <w:color w:val="000000"/>
        </w:rPr>
      </w:pPr>
      <w:r>
        <w:rPr>
          <w:rFonts w:cs="Arial" w:ascii="Arial" w:hAnsi="Arial"/>
          <w:b/>
          <w:bCs/>
          <w:color w:val="000000"/>
        </w:rPr>
        <w:t xml:space="preserve">Junta de Gobierno: Composición y funciones  </w:t>
      </w:r>
    </w:p>
    <w:p>
      <w:pPr>
        <w:pStyle w:val="BodyText"/>
        <w:spacing w:lineRule="auto" w:line="360" w:before="0" w:after="0"/>
        <w:rPr>
          <w:rFonts w:ascii="Arial" w:hAnsi="Arial" w:cs="Arial"/>
          <w:b/>
          <w:bCs/>
          <w:color w:val="000000"/>
        </w:rPr>
      </w:pPr>
      <w:r>
        <w:rPr>
          <w:rFonts w:cs="Arial" w:ascii="Arial" w:hAnsi="Arial"/>
          <w:b/>
          <w:bCs/>
          <w:color w:val="000000"/>
        </w:rPr>
      </w:r>
    </w:p>
    <w:p>
      <w:pPr>
        <w:pStyle w:val="BodyText"/>
        <w:spacing w:lineRule="auto" w:line="360" w:before="0" w:after="0"/>
        <w:rPr>
          <w:rFonts w:ascii="Arial" w:hAnsi="Arial" w:cs="Arial"/>
          <w:b w:val="false"/>
          <w:bCs w:val="false"/>
          <w:color w:val="000000"/>
        </w:rPr>
      </w:pPr>
      <w:r>
        <w:rPr>
          <w:rFonts w:cs="Arial" w:ascii="Arial" w:hAnsi="Arial"/>
          <w:b w:val="false"/>
          <w:bCs w:val="false"/>
          <w:color w:val="000000"/>
        </w:rPr>
        <w:t>La Junta de Gobierno, constituida por la totalidad de los órganos unipersonales, es el órgano encargado de la dirección y administración del Colegio, con sujeción a lo establecido en los Estatutos. Puede avocar en cualquier momento las funciones propias de la Comisión Permanente.</w:t>
      </w:r>
    </w:p>
    <w:p>
      <w:pPr>
        <w:pStyle w:val="BodyText"/>
        <w:spacing w:lineRule="auto" w:line="360" w:before="0" w:after="0"/>
        <w:rPr>
          <w:rFonts w:ascii="Arial" w:hAnsi="Arial" w:cs="Arial"/>
          <w:b w:val="false"/>
          <w:bCs w:val="false"/>
          <w:color w:val="000000"/>
        </w:rPr>
      </w:pPr>
      <w:r>
        <w:rPr>
          <w:rFonts w:cs="Arial" w:ascii="Arial" w:hAnsi="Arial"/>
          <w:b w:val="false"/>
          <w:bCs w:val="false"/>
          <w:color w:val="000000"/>
        </w:rPr>
      </w:r>
    </w:p>
    <w:p>
      <w:pPr>
        <w:pStyle w:val="BodyText"/>
        <w:spacing w:lineRule="auto" w:line="360" w:before="0" w:after="0"/>
        <w:rPr>
          <w:rFonts w:ascii="Arial" w:hAnsi="Arial" w:cs="Arial"/>
          <w:b w:val="false"/>
          <w:bCs w:val="false"/>
          <w:color w:val="000000"/>
          <w:u w:val="single"/>
        </w:rPr>
      </w:pPr>
      <w:r>
        <w:rPr>
          <w:rFonts w:cs="Arial" w:ascii="Arial" w:hAnsi="Arial"/>
          <w:b w:val="false"/>
          <w:bCs w:val="false"/>
          <w:color w:val="000000"/>
          <w:u w:val="single"/>
        </w:rPr>
        <w:t>Personas titulares</w:t>
      </w:r>
    </w:p>
    <w:p>
      <w:pPr>
        <w:pStyle w:val="BodyText"/>
        <w:spacing w:lineRule="auto" w:line="360" w:before="0" w:after="0"/>
        <w:rPr>
          <w:rFonts w:ascii="Arial" w:hAnsi="Arial" w:cs="Arial"/>
          <w:b/>
          <w:bCs/>
          <w:color w:val="000000"/>
        </w:rPr>
      </w:pPr>
      <w:r>
        <w:rPr>
          <w:rFonts w:cs="Arial" w:ascii="Arial" w:hAnsi="Arial"/>
          <w:b/>
          <w:bCs/>
          <w:color w:val="000000"/>
        </w:rPr>
      </w:r>
    </w:p>
    <w:p>
      <w:pPr>
        <w:pStyle w:val="BodyText"/>
        <w:spacing w:lineRule="auto" w:line="360" w:before="0" w:after="0"/>
        <w:rPr>
          <w:rFonts w:ascii="Arial" w:hAnsi="Arial" w:cs="Arial"/>
          <w:color w:val="000000"/>
        </w:rPr>
      </w:pPr>
      <w:r>
        <w:rPr>
          <w:rFonts w:cs="Arial" w:ascii="Arial" w:hAnsi="Arial"/>
          <w:b/>
          <w:bCs/>
          <w:color w:val="000000"/>
        </w:rPr>
        <w:t>Francisco Cabrera Panasco,</w:t>
      </w:r>
      <w:r>
        <w:rPr>
          <w:rFonts w:cs="Arial" w:ascii="Arial" w:hAnsi="Arial"/>
          <w:color w:val="000000"/>
        </w:rPr>
        <w:t> </w:t>
      </w:r>
      <w:r>
        <w:rPr>
          <w:rStyle w:val="Strong"/>
          <w:rFonts w:cs="Arial" w:ascii="Arial" w:hAnsi="Arial"/>
          <w:color w:val="000000"/>
        </w:rPr>
        <w:t>Presidente</w:t>
      </w:r>
      <w:r>
        <w:rPr>
          <w:rFonts w:cs="Arial" w:ascii="Arial" w:hAnsi="Arial"/>
          <w:color w:val="000000"/>
        </w:rPr>
        <w:br/>
        <w:t>Titulación: Médico Estomatólogo (1983)</w:t>
        <w:br/>
        <w:t>Universidad Complutense de Madrid</w:t>
        <w:br/>
        <w:t>Ejercicio en clínica privada</w:t>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0" w:after="0"/>
        <w:rPr>
          <w:rFonts w:ascii="Arial" w:hAnsi="Arial" w:cs="Arial"/>
          <w:color w:val="000000"/>
        </w:rPr>
      </w:pPr>
      <w:r>
        <w:rPr>
          <w:rFonts w:cs="Arial" w:ascii="Arial" w:hAnsi="Arial"/>
          <w:b/>
          <w:bCs/>
          <w:color w:val="000000"/>
        </w:rPr>
        <w:t>Agilberto Jesús López Espino</w:t>
      </w:r>
      <w:r>
        <w:rPr>
          <w:rFonts w:cs="Arial" w:ascii="Arial" w:hAnsi="Arial"/>
          <w:color w:val="000000"/>
        </w:rPr>
        <w:t>, </w:t>
      </w:r>
      <w:r>
        <w:rPr>
          <w:rStyle w:val="Strong"/>
          <w:rFonts w:cs="Arial" w:ascii="Arial" w:hAnsi="Arial"/>
          <w:color w:val="000000"/>
        </w:rPr>
        <w:t>Vicepresidente</w:t>
      </w:r>
      <w:r>
        <w:rPr>
          <w:rFonts w:cs="Arial" w:ascii="Arial" w:hAnsi="Arial"/>
          <w:color w:val="000000"/>
        </w:rPr>
        <w:br/>
        <w:t>Licenciado en Odontología (2003)</w:t>
        <w:br/>
        <w:t>Universidad Europea de Madrid</w:t>
        <w:br/>
        <w:t>Ejercicio en clínica privada</w:t>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0" w:after="0"/>
        <w:rPr>
          <w:rFonts w:ascii="Arial" w:hAnsi="Arial" w:cs="Arial"/>
          <w:color w:val="000000"/>
        </w:rPr>
      </w:pPr>
      <w:r>
        <w:rPr>
          <w:rFonts w:cs="Arial" w:ascii="Arial" w:hAnsi="Arial"/>
          <w:b/>
          <w:bCs/>
          <w:color w:val="000000"/>
        </w:rPr>
        <w:t>Juan Luis Mejías Torrus, </w:t>
      </w:r>
      <w:r>
        <w:rPr>
          <w:rStyle w:val="Strong"/>
          <w:rFonts w:cs="Arial" w:ascii="Arial" w:hAnsi="Arial"/>
          <w:color w:val="000000"/>
        </w:rPr>
        <w:t>Secretario General</w:t>
      </w:r>
      <w:r>
        <w:rPr>
          <w:rFonts w:cs="Arial" w:ascii="Arial" w:hAnsi="Arial"/>
          <w:color w:val="000000"/>
        </w:rPr>
        <w:br/>
        <w:t>Licenciado en Odontología (2015)</w:t>
        <w:br/>
        <w:t>Instituto Universitário de Ciências Da Saúde</w:t>
        <w:br/>
        <w:t>Ejercicio en clínica privada</w:t>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0" w:after="0"/>
        <w:rPr>
          <w:rFonts w:ascii="Arial" w:hAnsi="Arial" w:cs="Arial"/>
          <w:b/>
          <w:bCs/>
          <w:color w:val="000000"/>
        </w:rPr>
      </w:pPr>
      <w:r>
        <w:rPr>
          <w:rFonts w:cs="Arial" w:ascii="Arial" w:hAnsi="Arial"/>
          <w:b/>
          <w:bCs/>
          <w:color w:val="000000"/>
        </w:rPr>
      </w:r>
    </w:p>
    <w:p>
      <w:pPr>
        <w:pStyle w:val="BodyText"/>
        <w:spacing w:lineRule="auto" w:line="360" w:before="0" w:after="0"/>
        <w:rPr>
          <w:rFonts w:ascii="Arial" w:hAnsi="Arial" w:cs="Arial"/>
          <w:b/>
          <w:bCs/>
          <w:color w:val="000000"/>
        </w:rPr>
      </w:pPr>
      <w:r>
        <w:rPr>
          <w:rFonts w:cs="Arial" w:ascii="Arial" w:hAnsi="Arial"/>
          <w:b/>
          <w:bCs/>
          <w:color w:val="000000"/>
        </w:rPr>
        <w:t>Pedro Medina Sáenz, Tesorero</w:t>
      </w:r>
    </w:p>
    <w:p>
      <w:pPr>
        <w:pStyle w:val="BodyText"/>
        <w:spacing w:lineRule="auto" w:line="360" w:before="0" w:after="0"/>
        <w:rPr>
          <w:rFonts w:ascii="Arial" w:hAnsi="Arial" w:cs="Arial"/>
          <w:color w:val="000000"/>
        </w:rPr>
      </w:pPr>
      <w:r>
        <w:rPr>
          <w:rFonts w:cs="Arial" w:ascii="Arial" w:hAnsi="Arial"/>
          <w:color w:val="000000"/>
        </w:rPr>
        <w:t>Licenciado en Odontología (1997)</w:t>
      </w:r>
    </w:p>
    <w:p>
      <w:pPr>
        <w:pStyle w:val="BodyText"/>
        <w:spacing w:lineRule="auto" w:line="360" w:before="0" w:after="0"/>
        <w:rPr>
          <w:rFonts w:ascii="Arial" w:hAnsi="Arial" w:cs="Arial"/>
          <w:color w:val="000000"/>
        </w:rPr>
      </w:pPr>
      <w:r>
        <w:rPr>
          <w:rFonts w:cs="Arial" w:ascii="Arial" w:hAnsi="Arial"/>
          <w:color w:val="000000"/>
        </w:rPr>
        <w:t>Pontificial Universidad Católica Madre y Maestra</w:t>
      </w:r>
    </w:p>
    <w:p>
      <w:pPr>
        <w:pStyle w:val="BodyText"/>
        <w:spacing w:lineRule="auto" w:line="360" w:before="0" w:after="0"/>
        <w:rPr>
          <w:rFonts w:ascii="Arial" w:hAnsi="Arial" w:cs="Arial"/>
          <w:color w:val="000000"/>
        </w:rPr>
      </w:pPr>
      <w:r>
        <w:rPr>
          <w:rFonts w:cs="Arial" w:ascii="Arial" w:hAnsi="Arial"/>
          <w:color w:val="000000"/>
        </w:rPr>
        <w:t>Ejercicio en clínica privada</w:t>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0" w:after="0"/>
        <w:rPr>
          <w:rFonts w:ascii="Arial" w:hAnsi="Arial" w:cs="Arial"/>
          <w:b/>
          <w:bCs/>
          <w:color w:val="000000"/>
        </w:rPr>
      </w:pPr>
      <w:r>
        <w:rPr>
          <w:rFonts w:cs="Arial" w:ascii="Arial" w:hAnsi="Arial"/>
          <w:b/>
          <w:bCs/>
          <w:color w:val="000000"/>
        </w:rPr>
        <w:t>David Rodríguez Fernández, Vocal de Fuerteventura</w:t>
      </w:r>
    </w:p>
    <w:p>
      <w:pPr>
        <w:pStyle w:val="BodyText"/>
        <w:spacing w:lineRule="auto" w:line="360" w:before="0" w:after="0"/>
        <w:rPr>
          <w:rFonts w:ascii="Arial" w:hAnsi="Arial" w:cs="Arial"/>
          <w:color w:val="000000"/>
        </w:rPr>
      </w:pPr>
      <w:r>
        <w:rPr>
          <w:rFonts w:cs="Arial" w:ascii="Arial" w:hAnsi="Arial"/>
          <w:color w:val="000000"/>
        </w:rPr>
        <w:t>Licenciado en Odontología (2006)</w:t>
      </w:r>
    </w:p>
    <w:p>
      <w:pPr>
        <w:pStyle w:val="BodyText"/>
        <w:spacing w:lineRule="auto" w:line="360" w:before="0" w:after="0"/>
        <w:rPr>
          <w:rFonts w:ascii="Arial" w:hAnsi="Arial" w:cs="Arial"/>
          <w:color w:val="000000"/>
        </w:rPr>
      </w:pPr>
      <w:r>
        <w:rPr>
          <w:rFonts w:cs="Arial" w:ascii="Arial" w:hAnsi="Arial"/>
          <w:color w:val="000000"/>
        </w:rPr>
        <w:t>Universidad Complutense de Madrid</w:t>
      </w:r>
    </w:p>
    <w:p>
      <w:pPr>
        <w:pStyle w:val="BodyText"/>
        <w:spacing w:lineRule="auto" w:line="360" w:before="0" w:after="0"/>
        <w:rPr>
          <w:rFonts w:ascii="Arial" w:hAnsi="Arial" w:cs="Arial"/>
          <w:color w:val="000000"/>
        </w:rPr>
      </w:pPr>
      <w:r>
        <w:rPr>
          <w:rFonts w:cs="Arial" w:ascii="Arial" w:hAnsi="Arial"/>
          <w:color w:val="000000"/>
        </w:rPr>
        <w:t>Ejercicio en sanidad pública y clínica privada</w:t>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0" w:after="0"/>
        <w:rPr>
          <w:rFonts w:ascii="Arial" w:hAnsi="Arial" w:cs="Arial"/>
          <w:b/>
          <w:bCs/>
          <w:color w:val="000000"/>
        </w:rPr>
      </w:pPr>
      <w:r>
        <w:rPr>
          <w:rFonts w:cs="Arial" w:ascii="Arial" w:hAnsi="Arial"/>
          <w:b/>
          <w:bCs/>
          <w:color w:val="000000"/>
        </w:rPr>
        <w:t xml:space="preserve">M.ª Magdalena Acosta Llanos, Vocal de Gran Canaria </w:t>
      </w:r>
    </w:p>
    <w:p>
      <w:pPr>
        <w:pStyle w:val="BodyText"/>
        <w:spacing w:lineRule="auto" w:line="360" w:before="0" w:after="0"/>
        <w:rPr>
          <w:rFonts w:ascii="Arial" w:hAnsi="Arial" w:cs="Arial"/>
          <w:color w:val="000000"/>
        </w:rPr>
      </w:pPr>
      <w:r>
        <w:rPr>
          <w:rFonts w:cs="Arial" w:ascii="Arial" w:hAnsi="Arial"/>
          <w:color w:val="000000"/>
        </w:rPr>
        <w:t>Licenciada en Odontología (1996)</w:t>
      </w:r>
    </w:p>
    <w:p>
      <w:pPr>
        <w:pStyle w:val="BodyText"/>
        <w:spacing w:lineRule="auto" w:line="360" w:before="0" w:after="0"/>
        <w:rPr>
          <w:rFonts w:ascii="Arial" w:hAnsi="Arial" w:cs="Arial"/>
          <w:color w:val="000000"/>
        </w:rPr>
      </w:pPr>
      <w:r>
        <w:rPr>
          <w:rFonts w:cs="Arial" w:ascii="Arial" w:hAnsi="Arial"/>
          <w:color w:val="000000"/>
        </w:rPr>
        <w:t>Universidad de Sevilla</w:t>
      </w:r>
    </w:p>
    <w:p>
      <w:pPr>
        <w:pStyle w:val="BodyText"/>
        <w:spacing w:lineRule="auto" w:line="360" w:before="0" w:after="0"/>
        <w:rPr>
          <w:rFonts w:ascii="Arial" w:hAnsi="Arial" w:cs="Arial"/>
          <w:color w:val="000000"/>
        </w:rPr>
      </w:pPr>
      <w:r>
        <w:rPr>
          <w:rFonts w:cs="Arial" w:ascii="Arial" w:hAnsi="Arial"/>
          <w:color w:val="000000"/>
        </w:rPr>
        <w:t>Ejercicio sanidad pública y clínica privada</w:t>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0" w:after="0"/>
        <w:rPr>
          <w:rFonts w:ascii="Arial" w:hAnsi="Arial" w:cs="Arial"/>
          <w:b/>
          <w:bCs/>
          <w:color w:val="000000"/>
        </w:rPr>
      </w:pPr>
      <w:r>
        <w:rPr>
          <w:rFonts w:cs="Arial" w:ascii="Arial" w:hAnsi="Arial"/>
          <w:b/>
          <w:bCs/>
          <w:color w:val="000000"/>
        </w:rPr>
        <w:t>Ana Odile Yu Martins, Vocal de Lanzarote</w:t>
      </w:r>
    </w:p>
    <w:p>
      <w:pPr>
        <w:pStyle w:val="BodyText"/>
        <w:spacing w:lineRule="auto" w:line="360" w:before="0" w:after="0"/>
        <w:rPr>
          <w:rFonts w:ascii="Arial" w:hAnsi="Arial" w:cs="Arial"/>
          <w:color w:val="000000"/>
        </w:rPr>
      </w:pPr>
      <w:r>
        <w:rPr>
          <w:rFonts w:cs="Arial" w:ascii="Arial" w:hAnsi="Arial"/>
          <w:color w:val="000000"/>
        </w:rPr>
        <w:t>Licenciada en Odontología (2010)</w:t>
      </w:r>
    </w:p>
    <w:p>
      <w:pPr>
        <w:pStyle w:val="BodyText"/>
        <w:spacing w:lineRule="auto" w:line="360" w:before="0" w:after="0"/>
        <w:rPr>
          <w:rFonts w:ascii="Arial" w:hAnsi="Arial" w:cs="Arial"/>
          <w:color w:val="000000"/>
        </w:rPr>
      </w:pPr>
      <w:r>
        <w:rPr>
          <w:rFonts w:cs="Arial" w:ascii="Arial" w:hAnsi="Arial"/>
          <w:color w:val="000000"/>
        </w:rPr>
        <w:t>Universidad Complutense de Madrid</w:t>
      </w:r>
    </w:p>
    <w:p>
      <w:pPr>
        <w:pStyle w:val="BodyText"/>
        <w:spacing w:lineRule="auto" w:line="360" w:before="0" w:after="0"/>
        <w:rPr>
          <w:rFonts w:ascii="Arial" w:hAnsi="Arial" w:cs="Arial"/>
          <w:color w:val="000000"/>
        </w:rPr>
      </w:pPr>
      <w:r>
        <w:rPr>
          <w:rFonts w:cs="Arial" w:ascii="Arial" w:hAnsi="Arial"/>
          <w:color w:val="000000"/>
        </w:rPr>
        <w:t>Ejercicio en clínica privada</w:t>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0" w:after="0"/>
        <w:rPr>
          <w:rFonts w:ascii="Arial" w:hAnsi="Arial" w:cs="Arial"/>
          <w:b/>
          <w:bCs/>
          <w:color w:val="000000"/>
        </w:rPr>
      </w:pPr>
      <w:r>
        <w:rPr>
          <w:rFonts w:cs="Arial" w:ascii="Arial" w:hAnsi="Arial"/>
          <w:b/>
          <w:bCs/>
          <w:color w:val="000000"/>
        </w:rPr>
        <w:t xml:space="preserve">Elizabeth María Herrero Gil, Vocal  </w:t>
      </w:r>
    </w:p>
    <w:p>
      <w:pPr>
        <w:pStyle w:val="BodyText"/>
        <w:spacing w:lineRule="auto" w:line="360" w:before="0" w:after="0"/>
        <w:rPr>
          <w:rFonts w:ascii="Arial" w:hAnsi="Arial" w:cs="Arial"/>
          <w:color w:val="000000"/>
        </w:rPr>
      </w:pPr>
      <w:r>
        <w:rPr>
          <w:rFonts w:cs="Arial" w:ascii="Arial" w:hAnsi="Arial"/>
          <w:color w:val="000000"/>
        </w:rPr>
        <w:t>Licenciada en Odontología (1985)</w:t>
      </w:r>
    </w:p>
    <w:p>
      <w:pPr>
        <w:pStyle w:val="BodyText"/>
        <w:spacing w:lineRule="auto" w:line="360" w:before="0" w:after="0"/>
        <w:rPr>
          <w:rFonts w:ascii="Arial" w:hAnsi="Arial" w:cs="Arial"/>
          <w:color w:val="000000"/>
        </w:rPr>
      </w:pPr>
      <w:r>
        <w:rPr>
          <w:rFonts w:cs="Arial" w:ascii="Arial" w:hAnsi="Arial"/>
          <w:color w:val="000000"/>
        </w:rPr>
        <w:t>Facultad de Odontología de Valencia, Rio de Janeiro, Brasil</w:t>
      </w:r>
    </w:p>
    <w:p>
      <w:pPr>
        <w:pStyle w:val="BodyText"/>
        <w:spacing w:lineRule="auto" w:line="360" w:before="0" w:after="0"/>
        <w:rPr>
          <w:rFonts w:ascii="Arial" w:hAnsi="Arial" w:cs="Arial"/>
          <w:color w:val="000000"/>
        </w:rPr>
      </w:pPr>
      <w:r>
        <w:rPr>
          <w:rFonts w:cs="Arial" w:ascii="Arial" w:hAnsi="Arial"/>
          <w:color w:val="000000"/>
        </w:rPr>
        <w:t>Ejercicio en clínica privada</w:t>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0" w:after="0"/>
        <w:rPr>
          <w:rFonts w:ascii="Arial" w:hAnsi="Arial" w:cs="Arial"/>
          <w:b/>
          <w:bCs/>
          <w:color w:val="000000"/>
        </w:rPr>
      </w:pPr>
      <w:r>
        <w:rPr>
          <w:rFonts w:cs="Arial" w:ascii="Arial" w:hAnsi="Arial"/>
          <w:b/>
          <w:bCs/>
          <w:color w:val="000000"/>
        </w:rPr>
        <w:t>María Elena Suárez Cáceres, Vocal</w:t>
      </w:r>
    </w:p>
    <w:p>
      <w:pPr>
        <w:pStyle w:val="BodyText"/>
        <w:spacing w:lineRule="auto" w:line="360" w:before="0" w:after="0"/>
        <w:rPr>
          <w:rFonts w:ascii="Arial" w:hAnsi="Arial" w:cs="Arial"/>
          <w:color w:val="000000"/>
        </w:rPr>
      </w:pPr>
      <w:r>
        <w:rPr>
          <w:rFonts w:cs="Arial" w:ascii="Arial" w:hAnsi="Arial"/>
          <w:color w:val="000000"/>
        </w:rPr>
        <w:t>Licenciada en Odontología (1993)</w:t>
      </w:r>
    </w:p>
    <w:p>
      <w:pPr>
        <w:pStyle w:val="BodyText"/>
        <w:spacing w:lineRule="auto" w:line="360" w:before="0" w:after="0"/>
        <w:rPr>
          <w:rFonts w:ascii="Arial" w:hAnsi="Arial" w:cs="Arial"/>
          <w:color w:val="000000"/>
        </w:rPr>
      </w:pPr>
      <w:r>
        <w:rPr>
          <w:rFonts w:cs="Arial" w:ascii="Arial" w:hAnsi="Arial"/>
          <w:color w:val="000000"/>
        </w:rPr>
        <w:t>Universidad del País Vasco</w:t>
      </w:r>
    </w:p>
    <w:p>
      <w:pPr>
        <w:pStyle w:val="BodyText"/>
        <w:spacing w:lineRule="auto" w:line="360" w:before="0" w:after="0"/>
        <w:rPr>
          <w:rFonts w:ascii="Arial" w:hAnsi="Arial" w:cs="Arial"/>
          <w:color w:val="000000"/>
        </w:rPr>
      </w:pPr>
      <w:r>
        <w:rPr>
          <w:rFonts w:cs="Arial" w:ascii="Arial" w:hAnsi="Arial"/>
          <w:color w:val="000000"/>
        </w:rPr>
        <w:t>Ejercicio en clínica privada</w:t>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0" w:after="0"/>
        <w:rPr>
          <w:rFonts w:ascii="Arial" w:hAnsi="Arial" w:cs="Arial"/>
          <w:b/>
          <w:bCs/>
          <w:color w:val="000000"/>
        </w:rPr>
      </w:pPr>
      <w:r>
        <w:rPr>
          <w:rFonts w:cs="Arial" w:ascii="Arial" w:hAnsi="Arial"/>
          <w:b/>
          <w:bCs/>
          <w:color w:val="000000"/>
        </w:rPr>
        <w:t xml:space="preserve">Pablo Navarro Ferrera, Vocal </w:t>
      </w:r>
    </w:p>
    <w:p>
      <w:pPr>
        <w:pStyle w:val="BodyText"/>
        <w:spacing w:lineRule="auto" w:line="360" w:before="0" w:after="0"/>
        <w:rPr>
          <w:rFonts w:ascii="Arial" w:hAnsi="Arial" w:cs="Arial"/>
          <w:color w:val="000000"/>
        </w:rPr>
      </w:pPr>
      <w:r>
        <w:rPr>
          <w:rFonts w:cs="Arial" w:ascii="Arial" w:hAnsi="Arial"/>
          <w:color w:val="000000"/>
        </w:rPr>
        <w:t>Licenciado en Odontología (2003)</w:t>
      </w:r>
    </w:p>
    <w:p>
      <w:pPr>
        <w:pStyle w:val="BodyText"/>
        <w:spacing w:lineRule="auto" w:line="360" w:before="0" w:after="0"/>
        <w:rPr>
          <w:rFonts w:ascii="Arial" w:hAnsi="Arial" w:cs="Arial"/>
          <w:color w:val="000000"/>
        </w:rPr>
      </w:pPr>
      <w:r>
        <w:rPr>
          <w:rFonts w:cs="Arial" w:ascii="Arial" w:hAnsi="Arial"/>
          <w:color w:val="000000"/>
        </w:rPr>
        <w:t>Universidad Europea de Madrid</w:t>
      </w:r>
    </w:p>
    <w:p>
      <w:pPr>
        <w:pStyle w:val="BodyText"/>
        <w:spacing w:lineRule="auto" w:line="360" w:before="0" w:after="0"/>
        <w:rPr>
          <w:rFonts w:ascii="Arial" w:hAnsi="Arial" w:cs="Arial"/>
          <w:color w:val="000000"/>
        </w:rPr>
      </w:pPr>
      <w:r>
        <w:rPr>
          <w:rFonts w:cs="Arial" w:ascii="Arial" w:hAnsi="Arial"/>
          <w:color w:val="000000"/>
        </w:rPr>
        <w:t>Ejercicio en clínica privada</w:t>
      </w:r>
    </w:p>
    <w:p>
      <w:pPr>
        <w:pStyle w:val="BodyText"/>
        <w:spacing w:lineRule="auto" w:line="360" w:before="0" w:after="0"/>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b/>
          <w:bCs/>
          <w:color w:val="000000"/>
        </w:rPr>
      </w:pPr>
      <w:r>
        <w:rPr>
          <w:rFonts w:cs="Arial" w:ascii="Arial" w:hAnsi="Arial"/>
          <w:b/>
          <w:bCs/>
          <w:color w:val="000000"/>
        </w:rPr>
        <w:t>Comité de Ética y Deontología:</w:t>
      </w:r>
    </w:p>
    <w:p>
      <w:pPr>
        <w:pStyle w:val="BodyText"/>
        <w:spacing w:lineRule="auto" w:line="360" w:before="169" w:after="169"/>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color w:val="000000"/>
        </w:rPr>
      </w:pPr>
      <w:r>
        <w:rPr>
          <w:rFonts w:cs="Arial" w:ascii="Arial" w:hAnsi="Arial"/>
          <w:color w:val="000000"/>
        </w:rPr>
        <w:t>El Comité de Ética y Deontología tiene los siguientes cometidos:</w:t>
      </w:r>
    </w:p>
    <w:p>
      <w:pPr>
        <w:pStyle w:val="BodyText"/>
        <w:spacing w:lineRule="auto" w:line="360" w:before="169" w:after="169"/>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color w:val="000000"/>
        </w:rPr>
      </w:pPr>
      <w:r>
        <w:rPr>
          <w:rFonts w:cs="Arial" w:ascii="Arial" w:hAnsi="Arial"/>
          <w:color w:val="000000"/>
        </w:rPr>
        <w:t>a) La vigilancia del cumplimiento ético y deontológico profesional. En particular, llevará a cabo la instrucción de los procedimientos disciplinarios de conformidad con lo que se dispone en el Título IX de estos Estatutos.</w:t>
      </w:r>
    </w:p>
    <w:p>
      <w:pPr>
        <w:pStyle w:val="BodyText"/>
        <w:spacing w:lineRule="auto" w:line="360" w:before="169" w:after="169"/>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color w:val="000000"/>
        </w:rPr>
      </w:pPr>
      <w:r>
        <w:rPr>
          <w:rFonts w:cs="Arial" w:ascii="Arial" w:hAnsi="Arial"/>
          <w:color w:val="000000"/>
        </w:rPr>
        <w:t>b) La información, evaluación y propuesta de resolución ante recursos y reclamaciones contra colegiados.</w:t>
      </w:r>
    </w:p>
    <w:p>
      <w:pPr>
        <w:pStyle w:val="BodyText"/>
        <w:spacing w:lineRule="auto" w:line="360" w:before="169" w:after="169"/>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color w:val="000000"/>
        </w:rPr>
      </w:pPr>
      <w:r>
        <w:rPr>
          <w:rFonts w:cs="Arial" w:ascii="Arial" w:hAnsi="Arial"/>
          <w:color w:val="000000"/>
        </w:rPr>
        <w:t>c) La promoción de cursos y actividades formativas para colegiados en materias de Ética, Deontología y Responsabilidad Profesional.</w:t>
      </w:r>
    </w:p>
    <w:p>
      <w:pPr>
        <w:pStyle w:val="BodyText"/>
        <w:spacing w:lineRule="auto" w:line="360" w:before="169" w:after="169"/>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color w:val="000000"/>
        </w:rPr>
      </w:pPr>
      <w:r>
        <w:rPr>
          <w:rFonts w:cs="Arial" w:ascii="Arial" w:hAnsi="Arial"/>
          <w:color w:val="000000"/>
        </w:rPr>
        <w:t>d) La elaboración de informes y documentos sobre cualquier tipo de cuestión o conflicto que afecte a la Ética y Deontología profesional en el ámbito territorial del Colegio.</w:t>
      </w:r>
    </w:p>
    <w:p>
      <w:pPr>
        <w:pStyle w:val="BodyText"/>
        <w:spacing w:lineRule="auto" w:line="360" w:before="169" w:after="169"/>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b/>
          <w:bCs/>
          <w:color w:val="000000"/>
        </w:rPr>
      </w:pPr>
      <w:r>
        <w:rPr>
          <w:rFonts w:cs="Arial" w:ascii="Arial" w:hAnsi="Arial"/>
          <w:b/>
          <w:bCs/>
          <w:color w:val="000000"/>
        </w:rPr>
        <w:t>Comisión Científica y de Formación Continuada:</w:t>
      </w:r>
    </w:p>
    <w:p>
      <w:pPr>
        <w:pStyle w:val="BodyText"/>
        <w:spacing w:lineRule="auto" w:line="360" w:before="169" w:after="169"/>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color w:val="000000"/>
        </w:rPr>
      </w:pPr>
      <w:r>
        <w:rPr>
          <w:rFonts w:cs="Arial" w:ascii="Arial" w:hAnsi="Arial"/>
          <w:color w:val="000000"/>
        </w:rPr>
        <w:t>La Comisión Científica y de Formación Continuada asumirá la promoción y organización de las actividades de formación continuada, y de modo particular, la organización y atención de cursos y conferencias, para lo que dispondrá a efectos ejecutivos de una partida económica expresa en los presupuestos colegiales.</w:t>
      </w:r>
    </w:p>
    <w:p>
      <w:pPr>
        <w:pStyle w:val="BodyText"/>
        <w:spacing w:lineRule="auto" w:line="360" w:before="169" w:after="169"/>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b/>
          <w:bCs/>
          <w:color w:val="000000"/>
        </w:rPr>
      </w:pPr>
      <w:r>
        <w:rPr>
          <w:rFonts w:cs="Arial" w:ascii="Arial" w:hAnsi="Arial"/>
          <w:b/>
          <w:bCs/>
          <w:color w:val="000000"/>
        </w:rPr>
        <w:t>Sede, ubicación y contacto</w:t>
      </w:r>
    </w:p>
    <w:p>
      <w:pPr>
        <w:pStyle w:val="BodyText"/>
        <w:spacing w:lineRule="auto" w:line="360" w:before="169" w:after="169"/>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color w:val="000000"/>
        </w:rPr>
      </w:pPr>
      <w:r>
        <w:rPr>
          <w:rFonts w:cs="Arial" w:ascii="Arial" w:hAnsi="Arial"/>
          <w:color w:val="000000"/>
        </w:rPr>
        <w:t>El domicilio social de la Entidad se encuentra situado en la calle Mayor de Triana nº 60-2ª planta – Las Palmas de Gran Canaria (Gran Canaria) y las vías de contacto:</w:t>
      </w:r>
    </w:p>
    <w:p>
      <w:pPr>
        <w:pStyle w:val="BodyText"/>
        <w:spacing w:lineRule="auto" w:line="360" w:before="169" w:after="169"/>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color w:val="000000"/>
        </w:rPr>
      </w:pPr>
      <w:r>
        <w:rPr>
          <w:rFonts w:cs="Arial" w:ascii="Arial" w:hAnsi="Arial"/>
          <w:color w:val="000000"/>
        </w:rPr>
        <w:t>928 360 159 (teléfono único)</w:t>
      </w:r>
    </w:p>
    <w:p>
      <w:pPr>
        <w:pStyle w:val="BodyText"/>
        <w:spacing w:lineRule="auto" w:line="360" w:before="169" w:after="169"/>
        <w:rPr>
          <w:rFonts w:ascii="Arial" w:hAnsi="Arial" w:cs="Arial"/>
          <w:color w:val="000000"/>
        </w:rPr>
      </w:pPr>
      <w:r>
        <w:rPr>
          <w:rFonts w:cs="Arial" w:ascii="Arial" w:hAnsi="Arial"/>
          <w:color w:val="000000"/>
        </w:rPr>
        <w:t>info@coelp.es</w:t>
      </w:r>
    </w:p>
    <w:p>
      <w:pPr>
        <w:pStyle w:val="BodyText"/>
        <w:spacing w:lineRule="auto" w:line="360" w:before="169" w:after="169"/>
        <w:rPr>
          <w:rFonts w:ascii="Arial" w:hAnsi="Arial" w:cs="Arial"/>
          <w:color w:val="000000"/>
        </w:rPr>
      </w:pPr>
      <w:r>
        <w:rPr>
          <w:rFonts w:cs="Arial" w:ascii="Arial" w:hAnsi="Arial"/>
          <w:color w:val="000000"/>
        </w:rPr>
        <w:t>https://coelp.es/contacto/</w:t>
      </w:r>
    </w:p>
    <w:p>
      <w:pPr>
        <w:pStyle w:val="BodyText"/>
        <w:spacing w:lineRule="auto" w:line="360" w:before="169" w:after="169"/>
        <w:rPr>
          <w:rFonts w:ascii="Arial" w:hAnsi="Arial" w:cs="Arial"/>
          <w:color w:val="000000"/>
        </w:rPr>
      </w:pPr>
      <w:r>
        <w:rPr>
          <w:rFonts w:cs="Arial" w:ascii="Arial" w:hAnsi="Arial"/>
          <w:color w:val="000000"/>
        </w:rPr>
      </w:r>
    </w:p>
    <w:p>
      <w:pPr>
        <w:pStyle w:val="BodyText"/>
        <w:spacing w:lineRule="auto" w:line="360" w:before="169" w:after="169"/>
        <w:rPr>
          <w:rFonts w:ascii="Arial" w:hAnsi="Arial" w:cs="Arial"/>
          <w:color w:val="000000"/>
        </w:rPr>
      </w:pPr>
      <w:r>
        <w:rPr>
          <w:rFonts w:cs="Arial" w:ascii="Arial" w:hAnsi="Arial"/>
          <w:color w:val="000000"/>
        </w:rPr>
        <w:t>Horario de atención al público: 8:30 – 15:00</w:t>
      </w:r>
    </w:p>
    <w:p>
      <w:pPr>
        <w:pStyle w:val="BodyText"/>
        <w:spacing w:lineRule="auto" w:line="360" w:before="169" w:after="169"/>
        <w:rPr>
          <w:rFonts w:ascii="Arial" w:hAnsi="Arial" w:cs="Arial"/>
          <w:color w:val="000000"/>
        </w:rPr>
      </w:pPr>
      <w:r>
        <w:rPr>
          <w:rFonts w:cs="Arial" w:ascii="Arial" w:hAnsi="Arial"/>
          <w:color w:val="000000"/>
        </w:rPr>
        <w:t>Horario de atención telefónica: 9:00 – 14:00</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1134" w:top="1417" w:footer="1134" w:bottom="1417"/>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Cambria">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Times">
    <w:altName w:val="Times New Roman"/>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08"/>
        <w:tab w:val="center" w:pos="4252" w:leader="none"/>
        <w:tab w:val="center" w:pos="4550" w:leader="none"/>
        <w:tab w:val="left" w:pos="5818" w:leader="none"/>
        <w:tab w:val="right" w:pos="8504" w:leader="none"/>
      </w:tabs>
      <w:ind w:end="260"/>
      <w:jc w:val="end"/>
      <w:rPr/>
    </w:pPr>
    <w:r>
      <w:rPr>
        <w:rFonts w:cs="Calibri" w:ascii="Calibri" w:hAnsi="Calibri"/>
        <w:color w:val="548DD4"/>
        <w:sz w:val="22"/>
        <w:szCs w:val="22"/>
      </w:rPr>
      <w:t xml:space="preserve">Página </w:t>
    </w:r>
    <w:r>
      <w:rPr>
        <w:rFonts w:cs="Calibri" w:ascii="Calibri" w:hAnsi="Calibri"/>
        <w:sz w:val="22"/>
        <w:szCs w:val="22"/>
      </w:rPr>
      <w:fldChar w:fldCharType="begin"/>
    </w:r>
    <w:r>
      <w:rPr>
        <w:rFonts w:cs="Calibri" w:ascii="Calibri" w:hAnsi="Calibri"/>
        <w:sz w:val="22"/>
        <w:szCs w:val="22"/>
      </w:rPr>
      <w:instrText xml:space="preserve"> PAGE </w:instrText>
    </w:r>
    <w:r>
      <w:rPr>
        <w:rFonts w:cs="Calibri" w:ascii="Calibri" w:hAnsi="Calibri"/>
        <w:sz w:val="22"/>
        <w:szCs w:val="22"/>
      </w:rPr>
      <w:fldChar w:fldCharType="separate"/>
    </w:r>
    <w:r>
      <w:rPr>
        <w:rFonts w:cs="Calibri" w:ascii="Calibri" w:hAnsi="Calibri"/>
        <w:sz w:val="22"/>
        <w:szCs w:val="22"/>
      </w:rPr>
      <w:t>3</w:t>
    </w:r>
    <w:r>
      <w:rPr>
        <w:rFonts w:cs="Calibri" w:ascii="Calibri" w:hAnsi="Calibri"/>
        <w:sz w:val="22"/>
        <w:szCs w:val="22"/>
      </w:rPr>
      <w:fldChar w:fldCharType="end"/>
    </w:r>
    <w:r>
      <w:rPr>
        <w:rFonts w:cs="Calibri" w:ascii="Calibri" w:hAnsi="Calibri"/>
        <w:color w:val="17365D"/>
        <w:sz w:val="22"/>
        <w:szCs w:val="22"/>
      </w:rPr>
      <w:t xml:space="preserve"> | </w:t>
    </w:r>
    <w:r>
      <w:rPr>
        <w:rFonts w:cs="Calibri" w:ascii="Calibri" w:hAnsi="Calibri"/>
        <w:sz w:val="22"/>
        <w:szCs w:val="22"/>
      </w:rPr>
      <w:fldChar w:fldCharType="begin"/>
    </w:r>
    <w:r>
      <w:rPr>
        <w:rFonts w:cs="Calibri" w:ascii="Calibri" w:hAnsi="Calibri"/>
        <w:sz w:val="22"/>
        <w:szCs w:val="22"/>
      </w:rPr>
      <w:instrText xml:space="preserve"> NUMPAGES </w:instrText>
    </w:r>
    <w:r>
      <w:rPr>
        <w:rFonts w:cs="Calibri" w:ascii="Calibri" w:hAnsi="Calibri"/>
        <w:sz w:val="22"/>
        <w:szCs w:val="22"/>
      </w:rPr>
      <w:fldChar w:fldCharType="separate"/>
    </w:r>
    <w:r>
      <w:rPr>
        <w:rFonts w:cs="Calibri" w:ascii="Calibri" w:hAnsi="Calibri"/>
        <w:sz w:val="22"/>
        <w:szCs w:val="22"/>
      </w:rPr>
      <w:t>5</w:t>
    </w:r>
    <w:r>
      <w:rPr>
        <w:rFonts w:cs="Calibri" w:ascii="Calibri" w:hAnsi="Calibri"/>
        <w:sz w:val="22"/>
        <w:szCs w:val="22"/>
      </w:rPr>
      <w:fldChar w:fldCharType="end"/>
    </w:r>
  </w:p>
  <w:p>
    <w:pPr>
      <w:pStyle w:val="Footer"/>
      <w:rPr/>
    </w:pPr>
    <w:r>
      <w:rPr/>
    </w:r>
  </w:p>
  <w:p>
    <w:pPr>
      <w:pStyle w:val="Footer"/>
      <w:spacing w:before="0" w:after="20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08"/>
        <w:tab w:val="center" w:pos="4252" w:leader="none"/>
        <w:tab w:val="center" w:pos="4550" w:leader="none"/>
        <w:tab w:val="left" w:pos="5818" w:leader="none"/>
        <w:tab w:val="right" w:pos="8504" w:leader="none"/>
      </w:tabs>
      <w:ind w:end="260"/>
      <w:jc w:val="end"/>
      <w:rPr/>
    </w:pPr>
    <w:r>
      <w:rPr>
        <w:rFonts w:cs="Calibri" w:ascii="Calibri" w:hAnsi="Calibri"/>
        <w:color w:val="548DD4"/>
        <w:sz w:val="22"/>
        <w:szCs w:val="22"/>
      </w:rPr>
      <w:t xml:space="preserve">Página </w:t>
    </w:r>
    <w:r>
      <w:rPr>
        <w:rFonts w:cs="Calibri" w:ascii="Calibri" w:hAnsi="Calibri"/>
        <w:sz w:val="22"/>
        <w:szCs w:val="22"/>
      </w:rPr>
      <w:fldChar w:fldCharType="begin"/>
    </w:r>
    <w:r>
      <w:rPr>
        <w:rFonts w:cs="Calibri" w:ascii="Calibri" w:hAnsi="Calibri"/>
        <w:sz w:val="22"/>
        <w:szCs w:val="22"/>
      </w:rPr>
      <w:instrText xml:space="preserve"> PAGE </w:instrText>
    </w:r>
    <w:r>
      <w:rPr>
        <w:rFonts w:cs="Calibri" w:ascii="Calibri" w:hAnsi="Calibri"/>
        <w:sz w:val="22"/>
        <w:szCs w:val="22"/>
      </w:rPr>
      <w:fldChar w:fldCharType="separate"/>
    </w:r>
    <w:r>
      <w:rPr>
        <w:rFonts w:cs="Calibri" w:ascii="Calibri" w:hAnsi="Calibri"/>
        <w:sz w:val="22"/>
        <w:szCs w:val="22"/>
      </w:rPr>
      <w:t>3</w:t>
    </w:r>
    <w:r>
      <w:rPr>
        <w:rFonts w:cs="Calibri" w:ascii="Calibri" w:hAnsi="Calibri"/>
        <w:sz w:val="22"/>
        <w:szCs w:val="22"/>
      </w:rPr>
      <w:fldChar w:fldCharType="end"/>
    </w:r>
    <w:r>
      <w:rPr>
        <w:rFonts w:cs="Calibri" w:ascii="Calibri" w:hAnsi="Calibri"/>
        <w:color w:val="17365D"/>
        <w:sz w:val="22"/>
        <w:szCs w:val="22"/>
      </w:rPr>
      <w:t xml:space="preserve"> | </w:t>
    </w:r>
    <w:r>
      <w:rPr>
        <w:rFonts w:cs="Calibri" w:ascii="Calibri" w:hAnsi="Calibri"/>
        <w:sz w:val="22"/>
        <w:szCs w:val="22"/>
      </w:rPr>
      <w:fldChar w:fldCharType="begin"/>
    </w:r>
    <w:r>
      <w:rPr>
        <w:rFonts w:cs="Calibri" w:ascii="Calibri" w:hAnsi="Calibri"/>
        <w:sz w:val="22"/>
        <w:szCs w:val="22"/>
      </w:rPr>
      <w:instrText xml:space="preserve"> NUMPAGES </w:instrText>
    </w:r>
    <w:r>
      <w:rPr>
        <w:rFonts w:cs="Calibri" w:ascii="Calibri" w:hAnsi="Calibri"/>
        <w:sz w:val="22"/>
        <w:szCs w:val="22"/>
      </w:rPr>
      <w:fldChar w:fldCharType="separate"/>
    </w:r>
    <w:r>
      <w:rPr>
        <w:rFonts w:cs="Calibri" w:ascii="Calibri" w:hAnsi="Calibri"/>
        <w:sz w:val="22"/>
        <w:szCs w:val="22"/>
      </w:rPr>
      <w:t>5</w:t>
    </w:r>
    <w:r>
      <w:rPr>
        <w:rFonts w:cs="Calibri" w:ascii="Calibri" w:hAnsi="Calibri"/>
        <w:sz w:val="22"/>
        <w:szCs w:val="22"/>
      </w:rPr>
      <w:fldChar w:fldCharType="end"/>
    </w:r>
  </w:p>
  <w:p>
    <w:pPr>
      <w:pStyle w:val="Footer"/>
      <w:rPr/>
    </w:pPr>
    <w:r>
      <w:rPr/>
    </w:r>
  </w:p>
  <w:p>
    <w:pPr>
      <w:pStyle w:val="Footer"/>
      <w:spacing w:before="0" w:after="20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6" behindDoc="1" locked="0" layoutInCell="0" allowOverlap="1">
          <wp:simplePos x="0" y="0"/>
          <wp:positionH relativeFrom="margin">
            <wp:posOffset>2141855</wp:posOffset>
          </wp:positionH>
          <wp:positionV relativeFrom="margin">
            <wp:posOffset>-1161415</wp:posOffset>
          </wp:positionV>
          <wp:extent cx="1951990" cy="1029335"/>
          <wp:effectExtent l="0" t="0" r="0" b="0"/>
          <wp:wrapSquare wrapText="bothSides"/>
          <wp:docPr id="1" name="image1.png"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magen que contiene Icono&#10;&#10;El contenido generado por IA puede ser incorrecto."/>
                  <pic:cNvPicPr>
                    <a:picLocks noChangeAspect="1" noChangeArrowheads="1"/>
                  </pic:cNvPicPr>
                </pic:nvPicPr>
                <pic:blipFill>
                  <a:blip r:embed="rId1"/>
                  <a:stretch>
                    <a:fillRect/>
                  </a:stretch>
                </pic:blipFill>
                <pic:spPr bwMode="auto">
                  <a:xfrm>
                    <a:off x="0" y="0"/>
                    <a:ext cx="1951990" cy="1029335"/>
                  </a:xfrm>
                  <a:prstGeom prst="rect">
                    <a:avLst/>
                  </a:prstGeom>
                  <a:noFill/>
                </pic:spPr>
              </pic:pic>
            </a:graphicData>
          </a:graphic>
        </wp:anchor>
      </w:drawing>
    </w:r>
  </w:p>
  <w:p>
    <w:pPr>
      <w:pStyle w:val="Header"/>
      <w:spacing w:before="0" w:after="2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6" behindDoc="1" locked="0" layoutInCell="0" allowOverlap="1">
          <wp:simplePos x="0" y="0"/>
          <wp:positionH relativeFrom="margin">
            <wp:posOffset>2141855</wp:posOffset>
          </wp:positionH>
          <wp:positionV relativeFrom="margin">
            <wp:posOffset>-1161415</wp:posOffset>
          </wp:positionV>
          <wp:extent cx="1951990" cy="1029335"/>
          <wp:effectExtent l="0" t="0" r="0" b="0"/>
          <wp:wrapSquare wrapText="bothSides"/>
          <wp:docPr id="2" name="image1.png"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agen que contiene Icono&#10;&#10;El contenido generado por IA puede ser incorrecto."/>
                  <pic:cNvPicPr>
                    <a:picLocks noChangeAspect="1" noChangeArrowheads="1"/>
                  </pic:cNvPicPr>
                </pic:nvPicPr>
                <pic:blipFill>
                  <a:blip r:embed="rId1"/>
                  <a:stretch>
                    <a:fillRect/>
                  </a:stretch>
                </pic:blipFill>
                <pic:spPr bwMode="auto">
                  <a:xfrm>
                    <a:off x="0" y="0"/>
                    <a:ext cx="1951990" cy="1029335"/>
                  </a:xfrm>
                  <a:prstGeom prst="rect">
                    <a:avLst/>
                  </a:prstGeom>
                  <a:noFill/>
                </pic:spPr>
              </pic:pic>
            </a:graphicData>
          </a:graphic>
        </wp:anchor>
      </w:drawing>
    </w:r>
  </w:p>
  <w:p>
    <w:pPr>
      <w:pStyle w:val="Header"/>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Times New Roman" w:cs="Arial"/>
        <w:kern w:val="2"/>
        <w:lang w:val="es-ES" w:eastAsia="es-E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Times New Roman"/>
      <w:color w:val="auto"/>
      <w:kern w:val="2"/>
      <w:sz w:val="22"/>
      <w:szCs w:val="22"/>
      <w:lang w:val="es-ES" w:eastAsia="en-US" w:bidi="ar-SA"/>
    </w:rPr>
  </w:style>
  <w:style w:type="paragraph" w:styleId="Heading1" w:customStyle="1">
    <w:name w:val="heading 1"/>
    <w:basedOn w:val="Normal"/>
    <w:next w:val="BodyText"/>
    <w:qFormat/>
    <w:pPr>
      <w:keepNext w:val="true"/>
      <w:keepLines/>
      <w:numPr>
        <w:ilvl w:val="0"/>
        <w:numId w:val="1"/>
      </w:numPr>
      <w:spacing w:before="240" w:after="0"/>
      <w:outlineLvl w:val="0"/>
    </w:pPr>
    <w:rPr>
      <w:rFonts w:ascii="Cambria" w:hAnsi="Cambria" w:eastAsia="Cambria" w:cs="Cambria"/>
      <w:color w:val="365F91"/>
      <w:sz w:val="32"/>
      <w:szCs w:val="32"/>
    </w:rPr>
  </w:style>
  <w:style w:type="paragraph" w:styleId="Heading2" w:customStyle="1">
    <w:name w:val="heading 2"/>
    <w:basedOn w:val="Normal"/>
    <w:next w:val="BodyText"/>
    <w:qFormat/>
    <w:pPr>
      <w:keepNext w:val="true"/>
      <w:keepLines/>
      <w:numPr>
        <w:ilvl w:val="1"/>
        <w:numId w:val="1"/>
      </w:numPr>
      <w:spacing w:before="40" w:after="0"/>
      <w:outlineLvl w:val="1"/>
    </w:pPr>
    <w:rPr>
      <w:rFonts w:ascii="Cambria" w:hAnsi="Cambria" w:eastAsia="Cambria" w:cs="Cambria"/>
      <w:color w:val="365F91"/>
      <w:sz w:val="26"/>
      <w:szCs w:val="26"/>
    </w:rPr>
  </w:style>
  <w:style w:type="paragraph" w:styleId="Heading3" w:customStyle="1">
    <w:name w:val="heading 3"/>
    <w:basedOn w:val="Normal"/>
    <w:next w:val="BodyText"/>
    <w:qFormat/>
    <w:pPr>
      <w:keepNext w:val="true"/>
      <w:keepLines/>
      <w:numPr>
        <w:ilvl w:val="2"/>
        <w:numId w:val="1"/>
      </w:numPr>
      <w:spacing w:before="40" w:after="0"/>
      <w:outlineLvl w:val="2"/>
    </w:pPr>
    <w:rPr>
      <w:rFonts w:ascii="Cambria" w:hAnsi="Cambria" w:eastAsia="Cambria" w:cs="Cambria"/>
      <w:color w:val="243F60"/>
      <w:sz w:val="24"/>
      <w:szCs w:val="24"/>
    </w:rPr>
  </w:style>
  <w:style w:type="paragraph" w:styleId="Heading4" w:customStyle="1">
    <w:name w:val="heading 4"/>
    <w:basedOn w:val="Normal"/>
    <w:next w:val="BodyText"/>
    <w:qFormat/>
    <w:pPr>
      <w:keepNext w:val="true"/>
      <w:keepLines/>
      <w:numPr>
        <w:ilvl w:val="3"/>
        <w:numId w:val="1"/>
      </w:numPr>
      <w:spacing w:before="200" w:after="0"/>
      <w:outlineLvl w:val="3"/>
    </w:pPr>
    <w:rPr>
      <w:rFonts w:ascii="Cambria" w:hAnsi="Cambria" w:eastAsia="MS Gothic" w:cs="Cambria"/>
      <w:b/>
      <w:bCs/>
      <w:i/>
      <w:iCs/>
      <w:color w:val="4F81BD"/>
    </w:rPr>
  </w:style>
  <w:style w:type="character" w:styleId="DefaultParagraphFont" w:default="1">
    <w:name w:val="Default Paragraph Font"/>
    <w:uiPriority w:val="1"/>
    <w:semiHidden/>
    <w:unhideWhenUsed/>
    <w:qFormat/>
    <w:rPr/>
  </w:style>
  <w:style w:type="character" w:styleId="TextodegloboCar" w:customStyle="1">
    <w:name w:val="Texto de globo Car"/>
    <w:qFormat/>
    <w:rPr>
      <w:rFonts w:ascii="Tahoma" w:hAnsi="Tahoma" w:eastAsia="Tahoma" w:cs="Tahoma"/>
      <w:sz w:val="16"/>
      <w:szCs w:val="16"/>
    </w:rPr>
  </w:style>
  <w:style w:type="character" w:styleId="EncabezadoCar" w:customStyle="1">
    <w:name w:val="Encabezado Car"/>
    <w:qFormat/>
    <w:rPr>
      <w:rFonts w:cs="Times New Roman"/>
      <w:sz w:val="24"/>
      <w:szCs w:val="24"/>
    </w:rPr>
  </w:style>
  <w:style w:type="character" w:styleId="PiedepginaCar" w:customStyle="1">
    <w:name w:val="Pie de página Car"/>
    <w:qFormat/>
    <w:rPr>
      <w:rFonts w:cs="Times New Roman"/>
      <w:sz w:val="24"/>
      <w:szCs w:val="24"/>
    </w:rPr>
  </w:style>
  <w:style w:type="character" w:styleId="Hyperlink">
    <w:name w:val="Hyperlink"/>
    <w:rPr>
      <w:rFonts w:cs="Times New Roman"/>
      <w:color w:val="0000FF"/>
      <w:u w:val="single"/>
    </w:rPr>
  </w:style>
  <w:style w:type="character" w:styleId="FollowedHyperlink">
    <w:name w:val="FollowedHyperlink"/>
    <w:qFormat/>
    <w:rPr>
      <w:rFonts w:cs="Times New Roman"/>
      <w:color w:val="800080"/>
      <w:u w:val="single"/>
    </w:rPr>
  </w:style>
  <w:style w:type="character" w:styleId="apple-converted-space" w:customStyle="1">
    <w:name w:val="apple-converted-space"/>
    <w:qFormat/>
    <w:rPr>
      <w:rFonts w:cs="Times New Roman"/>
    </w:rPr>
  </w:style>
  <w:style w:type="character" w:styleId="il" w:customStyle="1">
    <w:name w:val="il"/>
    <w:qFormat/>
    <w:rPr>
      <w:rFonts w:cs="Times New Roman"/>
    </w:rPr>
  </w:style>
  <w:style w:type="character" w:styleId="Mention">
    <w:name w:val="Mention"/>
    <w:qFormat/>
    <w:rPr>
      <w:color w:val="2B579A"/>
    </w:rPr>
  </w:style>
  <w:style w:type="character" w:styleId="Ttulo4Car" w:customStyle="1">
    <w:name w:val="Título 4 Car"/>
    <w:qFormat/>
    <w:rPr>
      <w:rFonts w:ascii="Cambria" w:hAnsi="Cambria" w:eastAsia="MS Gothic" w:cs="Times New Roman"/>
      <w:b/>
      <w:bCs/>
      <w:i/>
      <w:iCs/>
      <w:color w:val="4F81BD"/>
      <w:sz w:val="22"/>
      <w:szCs w:val="22"/>
      <w:lang w:eastAsia="en-US"/>
    </w:rPr>
  </w:style>
  <w:style w:type="character" w:styleId="TextocomentarioCar" w:customStyle="1">
    <w:name w:val="Texto comentario Car"/>
    <w:qFormat/>
    <w:rPr>
      <w:rFonts w:ascii="Times New Roman" w:hAnsi="Times New Roman" w:eastAsia="Times New Roman" w:cs="Times New Roman"/>
      <w:sz w:val="24"/>
      <w:szCs w:val="24"/>
      <w:lang w:val="es-ES"/>
    </w:rPr>
  </w:style>
  <w:style w:type="character" w:styleId="CommentReference">
    <w:name w:val="annotation reference"/>
    <w:qFormat/>
    <w:rPr>
      <w:rFonts w:ascii="Times New Roman" w:hAnsi="Times New Roman" w:eastAsia="Times New Roman" w:cs="Times New Roman"/>
      <w:sz w:val="18"/>
      <w:szCs w:val="18"/>
    </w:rPr>
  </w:style>
  <w:style w:type="character" w:styleId="UnresolvedMention">
    <w:name w:val="Unresolved Mention"/>
    <w:basedOn w:val="DefaultParagraphFont"/>
    <w:qFormat/>
    <w:rPr>
      <w:color w:val="605E5C"/>
    </w:rPr>
  </w:style>
  <w:style w:type="character" w:styleId="font-sans-serif" w:customStyle="1">
    <w:name w:val="font-sans-serif"/>
    <w:basedOn w:val="DefaultParagraphFont"/>
    <w:qFormat/>
    <w:rPr/>
  </w:style>
  <w:style w:type="character" w:styleId="Strong">
    <w:name w:val="Strong"/>
    <w:basedOn w:val="DefaultParagraphFont"/>
    <w:qFormat/>
    <w:rPr>
      <w:b/>
      <w:bCs/>
    </w:rPr>
  </w:style>
  <w:style w:type="character" w:styleId="Ttulo3Car" w:customStyle="1">
    <w:name w:val="Título 3 Car"/>
    <w:basedOn w:val="DefaultParagraphFont"/>
    <w:qFormat/>
    <w:rPr>
      <w:rFonts w:ascii="Cambria" w:hAnsi="Cambria" w:eastAsia="Cambria" w:cs="Cambria"/>
      <w:color w:val="243F60"/>
      <w:sz w:val="24"/>
      <w:szCs w:val="24"/>
      <w:lang w:eastAsia="en-US"/>
    </w:rPr>
  </w:style>
  <w:style w:type="character" w:styleId="gd" w:customStyle="1">
    <w:name w:val="gd"/>
    <w:basedOn w:val="DefaultParagraphFont"/>
    <w:qFormat/>
    <w:rPr/>
  </w:style>
  <w:style w:type="character" w:styleId="Ttulo2Car" w:customStyle="1">
    <w:name w:val="Título 2 Car"/>
    <w:basedOn w:val="DefaultParagraphFont"/>
    <w:qFormat/>
    <w:rPr>
      <w:rFonts w:ascii="Cambria" w:hAnsi="Cambria" w:eastAsia="Cambria" w:cs="Cambria"/>
      <w:color w:val="365F91"/>
      <w:sz w:val="26"/>
      <w:szCs w:val="26"/>
      <w:lang w:eastAsia="en-US"/>
    </w:rPr>
  </w:style>
  <w:style w:type="character" w:styleId="Ttulo1Car" w:customStyle="1">
    <w:name w:val="Título 1 Car"/>
    <w:basedOn w:val="DefaultParagraphFont"/>
    <w:qFormat/>
    <w:rPr>
      <w:rFonts w:ascii="Cambria" w:hAnsi="Cambria" w:eastAsia="Cambria" w:cs="Cambria"/>
      <w:color w:val="365F91"/>
      <w:sz w:val="32"/>
      <w:szCs w:val="32"/>
      <w:lang w:eastAsia="en-US"/>
    </w:rPr>
  </w:style>
  <w:style w:type="character" w:styleId="Emphasis">
    <w:name w:val="Emphasis"/>
    <w:qFormat/>
    <w:rPr>
      <w:rFonts w:ascii="Times New Roman" w:hAnsi="Times New Roman" w:eastAsia="Times New Roman" w:cs="Times New Roman"/>
      <w:i/>
      <w:iCs/>
      <w:sz w:val="24"/>
    </w:rPr>
  </w:style>
  <w:style w:type="character" w:styleId="person-name" w:customStyle="1">
    <w:name w:val="person-name"/>
    <w:basedOn w:val="DefaultParagraphFont"/>
    <w:qFormat/>
    <w:rPr/>
  </w:style>
  <w:style w:type="character" w:styleId="markedcontent" w:customStyle="1">
    <w:name w:val="markedcontent"/>
    <w:basedOn w:val="DefaultParagraphFont"/>
    <w:qFormat/>
    <w:rPr/>
  </w:style>
  <w:style w:type="character" w:styleId="highlight" w:customStyle="1">
    <w:name w:val="highlight"/>
    <w:basedOn w:val="DefaultParagraphFont"/>
    <w:qFormat/>
    <w:rPr/>
  </w:style>
  <w:style w:type="character" w:styleId="xcontentpasted0" w:customStyle="1">
    <w:name w:val="x_contentpasted0"/>
    <w:basedOn w:val="DefaultParagraphFont"/>
    <w:qFormat/>
    <w:rPr/>
  </w:style>
  <w:style w:type="character" w:styleId="Smbolosdenumeracin" w:customStyle="1">
    <w:name w:val="Símbolos de numeración"/>
    <w:qFormat/>
    <w:rPr/>
  </w:style>
  <w:style w:type="character" w:styleId="WWCharLFO1LVL1" w:customStyle="1">
    <w:name w:val="WW_CharLFO1LVL1"/>
    <w:qFormat/>
    <w:rPr>
      <w:sz w:val="20"/>
    </w:rPr>
  </w:style>
  <w:style w:type="character" w:styleId="WWCharLFO1LVL2" w:customStyle="1">
    <w:name w:val="WW_CharLFO1LVL2"/>
    <w:qFormat/>
    <w:rPr>
      <w:sz w:val="20"/>
    </w:rPr>
  </w:style>
  <w:style w:type="character" w:styleId="WWCharLFO1LVL3" w:customStyle="1">
    <w:name w:val="WW_CharLFO1LVL3"/>
    <w:qFormat/>
    <w:rPr>
      <w:sz w:val="20"/>
    </w:rPr>
  </w:style>
  <w:style w:type="character" w:styleId="WWCharLFO1LVL4" w:customStyle="1">
    <w:name w:val="WW_CharLFO1LVL4"/>
    <w:qFormat/>
    <w:rPr>
      <w:sz w:val="20"/>
    </w:rPr>
  </w:style>
  <w:style w:type="character" w:styleId="WWCharLFO1LVL5" w:customStyle="1">
    <w:name w:val="WW_CharLFO1LVL5"/>
    <w:qFormat/>
    <w:rPr>
      <w:sz w:val="20"/>
    </w:rPr>
  </w:style>
  <w:style w:type="character" w:styleId="WWCharLFO1LVL6" w:customStyle="1">
    <w:name w:val="WW_CharLFO1LVL6"/>
    <w:qFormat/>
    <w:rPr>
      <w:sz w:val="20"/>
    </w:rPr>
  </w:style>
  <w:style w:type="character" w:styleId="WWCharLFO1LVL7" w:customStyle="1">
    <w:name w:val="WW_CharLFO1LVL7"/>
    <w:qFormat/>
    <w:rPr>
      <w:sz w:val="20"/>
    </w:rPr>
  </w:style>
  <w:style w:type="character" w:styleId="WWCharLFO1LVL8" w:customStyle="1">
    <w:name w:val="WW_CharLFO1LVL8"/>
    <w:qFormat/>
    <w:rPr>
      <w:sz w:val="20"/>
    </w:rPr>
  </w:style>
  <w:style w:type="character" w:styleId="WWCharLFO1LVL9" w:customStyle="1">
    <w:name w:val="WW_CharLFO1LVL9"/>
    <w:qFormat/>
    <w:rPr>
      <w:sz w:val="20"/>
    </w:rPr>
  </w:style>
  <w:style w:type="character" w:styleId="WWCharLFO2LVL1" w:customStyle="1">
    <w:name w:val="WW_CharLFO2LVL1"/>
    <w:qFormat/>
    <w:rPr>
      <w:sz w:val="20"/>
    </w:rPr>
  </w:style>
  <w:style w:type="character" w:styleId="WWCharLFO2LVL2" w:customStyle="1">
    <w:name w:val="WW_CharLFO2LVL2"/>
    <w:qFormat/>
    <w:rPr>
      <w:sz w:val="20"/>
    </w:rPr>
  </w:style>
  <w:style w:type="character" w:styleId="WWCharLFO2LVL3" w:customStyle="1">
    <w:name w:val="WW_CharLFO2LVL3"/>
    <w:qFormat/>
    <w:rPr>
      <w:sz w:val="20"/>
    </w:rPr>
  </w:style>
  <w:style w:type="character" w:styleId="WWCharLFO2LVL4" w:customStyle="1">
    <w:name w:val="WW_CharLFO2LVL4"/>
    <w:qFormat/>
    <w:rPr>
      <w:sz w:val="20"/>
    </w:rPr>
  </w:style>
  <w:style w:type="character" w:styleId="WWCharLFO2LVL5" w:customStyle="1">
    <w:name w:val="WW_CharLFO2LVL5"/>
    <w:qFormat/>
    <w:rPr>
      <w:sz w:val="20"/>
    </w:rPr>
  </w:style>
  <w:style w:type="character" w:styleId="WWCharLFO2LVL6" w:customStyle="1">
    <w:name w:val="WW_CharLFO2LVL6"/>
    <w:qFormat/>
    <w:rPr>
      <w:sz w:val="20"/>
    </w:rPr>
  </w:style>
  <w:style w:type="character" w:styleId="WWCharLFO2LVL7" w:customStyle="1">
    <w:name w:val="WW_CharLFO2LVL7"/>
    <w:qFormat/>
    <w:rPr>
      <w:sz w:val="20"/>
    </w:rPr>
  </w:style>
  <w:style w:type="character" w:styleId="WWCharLFO2LVL8" w:customStyle="1">
    <w:name w:val="WW_CharLFO2LVL8"/>
    <w:qFormat/>
    <w:rPr>
      <w:sz w:val="20"/>
    </w:rPr>
  </w:style>
  <w:style w:type="character" w:styleId="WWCharLFO2LVL9" w:customStyle="1">
    <w:name w:val="WW_CharLFO2LVL9"/>
    <w:qFormat/>
    <w:rPr>
      <w:sz w:val="20"/>
    </w:rPr>
  </w:style>
  <w:style w:type="character" w:styleId="WWCharLFO3LVL1" w:customStyle="1">
    <w:name w:val="WW_CharLFO3LVL1"/>
    <w:qFormat/>
    <w:rPr>
      <w:sz w:val="20"/>
    </w:rPr>
  </w:style>
  <w:style w:type="character" w:styleId="WWCharLFO3LVL2" w:customStyle="1">
    <w:name w:val="WW_CharLFO3LVL2"/>
    <w:qFormat/>
    <w:rPr>
      <w:sz w:val="20"/>
    </w:rPr>
  </w:style>
  <w:style w:type="character" w:styleId="WWCharLFO3LVL3" w:customStyle="1">
    <w:name w:val="WW_CharLFO3LVL3"/>
    <w:qFormat/>
    <w:rPr>
      <w:sz w:val="20"/>
    </w:rPr>
  </w:style>
  <w:style w:type="character" w:styleId="WWCharLFO3LVL4" w:customStyle="1">
    <w:name w:val="WW_CharLFO3LVL4"/>
    <w:qFormat/>
    <w:rPr>
      <w:sz w:val="20"/>
    </w:rPr>
  </w:style>
  <w:style w:type="character" w:styleId="WWCharLFO3LVL5" w:customStyle="1">
    <w:name w:val="WW_CharLFO3LVL5"/>
    <w:qFormat/>
    <w:rPr>
      <w:sz w:val="20"/>
    </w:rPr>
  </w:style>
  <w:style w:type="character" w:styleId="WWCharLFO3LVL6" w:customStyle="1">
    <w:name w:val="WW_CharLFO3LVL6"/>
    <w:qFormat/>
    <w:rPr>
      <w:sz w:val="20"/>
    </w:rPr>
  </w:style>
  <w:style w:type="character" w:styleId="WWCharLFO3LVL7" w:customStyle="1">
    <w:name w:val="WW_CharLFO3LVL7"/>
    <w:qFormat/>
    <w:rPr>
      <w:sz w:val="20"/>
    </w:rPr>
  </w:style>
  <w:style w:type="character" w:styleId="WWCharLFO3LVL8" w:customStyle="1">
    <w:name w:val="WW_CharLFO3LVL8"/>
    <w:qFormat/>
    <w:rPr>
      <w:sz w:val="20"/>
    </w:rPr>
  </w:style>
  <w:style w:type="character" w:styleId="WWCharLFO3LVL9" w:customStyle="1">
    <w:name w:val="WW_CharLFO3LVL9"/>
    <w:qFormat/>
    <w:rPr>
      <w:sz w:val="20"/>
    </w:rPr>
  </w:style>
  <w:style w:type="character" w:styleId="WWCharLFO4LVL1" w:customStyle="1">
    <w:name w:val="WW_CharLFO4LVL1"/>
    <w:qFormat/>
    <w:rPr>
      <w:sz w:val="20"/>
    </w:rPr>
  </w:style>
  <w:style w:type="character" w:styleId="WWCharLFO4LVL2" w:customStyle="1">
    <w:name w:val="WW_CharLFO4LVL2"/>
    <w:qFormat/>
    <w:rPr>
      <w:sz w:val="20"/>
    </w:rPr>
  </w:style>
  <w:style w:type="character" w:styleId="WWCharLFO4LVL3" w:customStyle="1">
    <w:name w:val="WW_CharLFO4LVL3"/>
    <w:qFormat/>
    <w:rPr>
      <w:sz w:val="20"/>
    </w:rPr>
  </w:style>
  <w:style w:type="character" w:styleId="WWCharLFO4LVL4" w:customStyle="1">
    <w:name w:val="WW_CharLFO4LVL4"/>
    <w:qFormat/>
    <w:rPr>
      <w:sz w:val="20"/>
    </w:rPr>
  </w:style>
  <w:style w:type="character" w:styleId="WWCharLFO4LVL5" w:customStyle="1">
    <w:name w:val="WW_CharLFO4LVL5"/>
    <w:qFormat/>
    <w:rPr>
      <w:sz w:val="20"/>
    </w:rPr>
  </w:style>
  <w:style w:type="character" w:styleId="WWCharLFO4LVL6" w:customStyle="1">
    <w:name w:val="WW_CharLFO4LVL6"/>
    <w:qFormat/>
    <w:rPr>
      <w:sz w:val="20"/>
    </w:rPr>
  </w:style>
  <w:style w:type="character" w:styleId="WWCharLFO4LVL7" w:customStyle="1">
    <w:name w:val="WW_CharLFO4LVL7"/>
    <w:qFormat/>
    <w:rPr>
      <w:sz w:val="20"/>
    </w:rPr>
  </w:style>
  <w:style w:type="character" w:styleId="WWCharLFO4LVL8" w:customStyle="1">
    <w:name w:val="WW_CharLFO4LVL8"/>
    <w:qFormat/>
    <w:rPr>
      <w:sz w:val="20"/>
    </w:rPr>
  </w:style>
  <w:style w:type="character" w:styleId="WWCharLFO4LVL9" w:customStyle="1">
    <w:name w:val="WW_CharLFO4LVL9"/>
    <w:qFormat/>
    <w:rPr>
      <w:sz w:val="20"/>
    </w:rPr>
  </w:style>
  <w:style w:type="character" w:styleId="WWCharLFO5LVL1" w:customStyle="1">
    <w:name w:val="WW_CharLFO5LVL1"/>
    <w:qFormat/>
    <w:rPr>
      <w:sz w:val="20"/>
    </w:rPr>
  </w:style>
  <w:style w:type="character" w:styleId="WWCharLFO5LVL2" w:customStyle="1">
    <w:name w:val="WW_CharLFO5LVL2"/>
    <w:qFormat/>
    <w:rPr>
      <w:sz w:val="20"/>
    </w:rPr>
  </w:style>
  <w:style w:type="character" w:styleId="WWCharLFO5LVL3" w:customStyle="1">
    <w:name w:val="WW_CharLFO5LVL3"/>
    <w:qFormat/>
    <w:rPr>
      <w:sz w:val="20"/>
    </w:rPr>
  </w:style>
  <w:style w:type="character" w:styleId="WWCharLFO5LVL4" w:customStyle="1">
    <w:name w:val="WW_CharLFO5LVL4"/>
    <w:qFormat/>
    <w:rPr>
      <w:sz w:val="20"/>
    </w:rPr>
  </w:style>
  <w:style w:type="character" w:styleId="WWCharLFO5LVL5" w:customStyle="1">
    <w:name w:val="WW_CharLFO5LVL5"/>
    <w:qFormat/>
    <w:rPr>
      <w:sz w:val="20"/>
    </w:rPr>
  </w:style>
  <w:style w:type="character" w:styleId="WWCharLFO5LVL6" w:customStyle="1">
    <w:name w:val="WW_CharLFO5LVL6"/>
    <w:qFormat/>
    <w:rPr>
      <w:sz w:val="20"/>
    </w:rPr>
  </w:style>
  <w:style w:type="character" w:styleId="WWCharLFO5LVL7" w:customStyle="1">
    <w:name w:val="WW_CharLFO5LVL7"/>
    <w:qFormat/>
    <w:rPr>
      <w:sz w:val="20"/>
    </w:rPr>
  </w:style>
  <w:style w:type="character" w:styleId="WWCharLFO5LVL8" w:customStyle="1">
    <w:name w:val="WW_CharLFO5LVL8"/>
    <w:qFormat/>
    <w:rPr>
      <w:sz w:val="20"/>
    </w:rPr>
  </w:style>
  <w:style w:type="character" w:styleId="WWCharLFO5LVL9" w:customStyle="1">
    <w:name w:val="WW_CharLFO5LVL9"/>
    <w:qFormat/>
    <w:rPr>
      <w:sz w:val="20"/>
    </w:rPr>
  </w:style>
  <w:style w:type="character" w:styleId="WWCharLFO6LVL1" w:customStyle="1">
    <w:name w:val="WW_CharLFO6LVL1"/>
    <w:qFormat/>
    <w:rPr>
      <w:sz w:val="20"/>
    </w:rPr>
  </w:style>
  <w:style w:type="character" w:styleId="WWCharLFO6LVL2" w:customStyle="1">
    <w:name w:val="WW_CharLFO6LVL2"/>
    <w:qFormat/>
    <w:rPr>
      <w:sz w:val="20"/>
    </w:rPr>
  </w:style>
  <w:style w:type="character" w:styleId="WWCharLFO6LVL3" w:customStyle="1">
    <w:name w:val="WW_CharLFO6LVL3"/>
    <w:qFormat/>
    <w:rPr>
      <w:sz w:val="20"/>
    </w:rPr>
  </w:style>
  <w:style w:type="character" w:styleId="WWCharLFO6LVL4" w:customStyle="1">
    <w:name w:val="WW_CharLFO6LVL4"/>
    <w:qFormat/>
    <w:rPr>
      <w:sz w:val="20"/>
    </w:rPr>
  </w:style>
  <w:style w:type="character" w:styleId="WWCharLFO6LVL5" w:customStyle="1">
    <w:name w:val="WW_CharLFO6LVL5"/>
    <w:qFormat/>
    <w:rPr>
      <w:sz w:val="20"/>
    </w:rPr>
  </w:style>
  <w:style w:type="character" w:styleId="WWCharLFO6LVL6" w:customStyle="1">
    <w:name w:val="WW_CharLFO6LVL6"/>
    <w:qFormat/>
    <w:rPr>
      <w:sz w:val="20"/>
    </w:rPr>
  </w:style>
  <w:style w:type="character" w:styleId="WWCharLFO6LVL7" w:customStyle="1">
    <w:name w:val="WW_CharLFO6LVL7"/>
    <w:qFormat/>
    <w:rPr>
      <w:sz w:val="20"/>
    </w:rPr>
  </w:style>
  <w:style w:type="character" w:styleId="WWCharLFO6LVL8" w:customStyle="1">
    <w:name w:val="WW_CharLFO6LVL8"/>
    <w:qFormat/>
    <w:rPr>
      <w:sz w:val="20"/>
    </w:rPr>
  </w:style>
  <w:style w:type="character" w:styleId="WWCharLFO6LVL9" w:customStyle="1">
    <w:name w:val="WW_CharLFO6LVL9"/>
    <w:qFormat/>
    <w:rPr>
      <w:sz w:val="20"/>
    </w:rPr>
  </w:style>
  <w:style w:type="character" w:styleId="WWCharLFO7LVL1" w:customStyle="1">
    <w:name w:val="WW_CharLFO7LVL1"/>
    <w:qFormat/>
    <w:rPr>
      <w:sz w:val="20"/>
    </w:rPr>
  </w:style>
  <w:style w:type="character" w:styleId="WWCharLFO7LVL3" w:customStyle="1">
    <w:name w:val="WW_CharLFO7LVL3"/>
    <w:qFormat/>
    <w:rPr>
      <w:sz w:val="20"/>
    </w:rPr>
  </w:style>
  <w:style w:type="character" w:styleId="WWCharLFO7LVL4" w:customStyle="1">
    <w:name w:val="WW_CharLFO7LVL4"/>
    <w:qFormat/>
    <w:rPr>
      <w:sz w:val="20"/>
    </w:rPr>
  </w:style>
  <w:style w:type="character" w:styleId="WWCharLFO7LVL5" w:customStyle="1">
    <w:name w:val="WW_CharLFO7LVL5"/>
    <w:qFormat/>
    <w:rPr>
      <w:sz w:val="20"/>
    </w:rPr>
  </w:style>
  <w:style w:type="character" w:styleId="WWCharLFO7LVL6" w:customStyle="1">
    <w:name w:val="WW_CharLFO7LVL6"/>
    <w:qFormat/>
    <w:rPr>
      <w:sz w:val="20"/>
    </w:rPr>
  </w:style>
  <w:style w:type="character" w:styleId="WWCharLFO7LVL7" w:customStyle="1">
    <w:name w:val="WW_CharLFO7LVL7"/>
    <w:qFormat/>
    <w:rPr>
      <w:sz w:val="20"/>
    </w:rPr>
  </w:style>
  <w:style w:type="character" w:styleId="WWCharLFO7LVL8" w:customStyle="1">
    <w:name w:val="WW_CharLFO7LVL8"/>
    <w:qFormat/>
    <w:rPr>
      <w:sz w:val="20"/>
    </w:rPr>
  </w:style>
  <w:style w:type="character" w:styleId="WWCharLFO7LVL9" w:customStyle="1">
    <w:name w:val="WW_CharLFO7LVL9"/>
    <w:qFormat/>
    <w:rPr>
      <w:sz w:val="20"/>
    </w:rPr>
  </w:style>
  <w:style w:type="character" w:styleId="WWCharLFO8LVL1" w:customStyle="1">
    <w:name w:val="WW_CharLFO8LVL1"/>
    <w:qFormat/>
    <w:rPr>
      <w:sz w:val="20"/>
    </w:rPr>
  </w:style>
  <w:style w:type="character" w:styleId="WWCharLFO8LVL2" w:customStyle="1">
    <w:name w:val="WW_CharLFO8LVL2"/>
    <w:qFormat/>
    <w:rPr>
      <w:sz w:val="20"/>
    </w:rPr>
  </w:style>
  <w:style w:type="character" w:styleId="WWCharLFO8LVL3" w:customStyle="1">
    <w:name w:val="WW_CharLFO8LVL3"/>
    <w:qFormat/>
    <w:rPr>
      <w:sz w:val="20"/>
    </w:rPr>
  </w:style>
  <w:style w:type="character" w:styleId="WWCharLFO8LVL4" w:customStyle="1">
    <w:name w:val="WW_CharLFO8LVL4"/>
    <w:qFormat/>
    <w:rPr>
      <w:sz w:val="20"/>
    </w:rPr>
  </w:style>
  <w:style w:type="character" w:styleId="WWCharLFO8LVL5" w:customStyle="1">
    <w:name w:val="WW_CharLFO8LVL5"/>
    <w:qFormat/>
    <w:rPr>
      <w:sz w:val="20"/>
    </w:rPr>
  </w:style>
  <w:style w:type="character" w:styleId="WWCharLFO8LVL6" w:customStyle="1">
    <w:name w:val="WW_CharLFO8LVL6"/>
    <w:qFormat/>
    <w:rPr>
      <w:sz w:val="20"/>
    </w:rPr>
  </w:style>
  <w:style w:type="character" w:styleId="WWCharLFO8LVL7" w:customStyle="1">
    <w:name w:val="WW_CharLFO8LVL7"/>
    <w:qFormat/>
    <w:rPr>
      <w:sz w:val="20"/>
    </w:rPr>
  </w:style>
  <w:style w:type="character" w:styleId="WWCharLFO8LVL8" w:customStyle="1">
    <w:name w:val="WW_CharLFO8LVL8"/>
    <w:qFormat/>
    <w:rPr>
      <w:sz w:val="20"/>
    </w:rPr>
  </w:style>
  <w:style w:type="character" w:styleId="WWCharLFO8LVL9" w:customStyle="1">
    <w:name w:val="WW_CharLFO8LVL9"/>
    <w:qFormat/>
    <w:rPr>
      <w:sz w:val="20"/>
    </w:rPr>
  </w:style>
  <w:style w:type="character" w:styleId="WWCharLFO9LVL2" w:customStyle="1">
    <w:name w:val="WW_CharLFO9LVL2"/>
    <w:qFormat/>
    <w:rPr>
      <w:rFonts w:cs="Courier New"/>
    </w:rPr>
  </w:style>
  <w:style w:type="character" w:styleId="WWCharLFO9LVL5" w:customStyle="1">
    <w:name w:val="WW_CharLFO9LVL5"/>
    <w:qFormat/>
    <w:rPr>
      <w:rFonts w:cs="Courier New"/>
    </w:rPr>
  </w:style>
  <w:style w:type="character" w:styleId="WWCharLFO9LVL8" w:customStyle="1">
    <w:name w:val="WW_CharLFO9LVL8"/>
    <w:qFormat/>
    <w:rPr>
      <w:rFonts w:cs="Courier New"/>
    </w:rPr>
  </w:style>
  <w:style w:type="character" w:styleId="WWCharLFO10LVL1" w:customStyle="1">
    <w:name w:val="WW_CharLFO10LVL1"/>
    <w:qFormat/>
    <w:rPr>
      <w:rFonts w:eastAsia="Times New Roman" w:cs="Arial"/>
    </w:rPr>
  </w:style>
  <w:style w:type="character" w:styleId="WWCharLFO10LVL2" w:customStyle="1">
    <w:name w:val="WW_CharLFO10LVL2"/>
    <w:qFormat/>
    <w:rPr>
      <w:rFonts w:cs="Courier New"/>
    </w:rPr>
  </w:style>
  <w:style w:type="character" w:styleId="WWCharLFO10LVL5" w:customStyle="1">
    <w:name w:val="WW_CharLFO10LVL5"/>
    <w:qFormat/>
    <w:rPr>
      <w:rFonts w:cs="Courier New"/>
    </w:rPr>
  </w:style>
  <w:style w:type="character" w:styleId="WWCharLFO10LVL8" w:customStyle="1">
    <w:name w:val="WW_CharLFO10LVL8"/>
    <w:qFormat/>
    <w:rPr>
      <w:rFonts w:cs="Courier New"/>
    </w:rPr>
  </w:style>
  <w:style w:type="character" w:styleId="WWCharLFO15LVL1" w:customStyle="1">
    <w:name w:val="WW_CharLFO15LVL1"/>
    <w:qFormat/>
    <w:rPr>
      <w:rFonts w:eastAsia="Times New Roman" w:cs="Arial"/>
    </w:rPr>
  </w:style>
  <w:style w:type="character" w:styleId="WWCharLFO15LVL2" w:customStyle="1">
    <w:name w:val="WW_CharLFO15LVL2"/>
    <w:qFormat/>
    <w:rPr>
      <w:rFonts w:cs="Courier New"/>
    </w:rPr>
  </w:style>
  <w:style w:type="character" w:styleId="WWCharLFO15LVL5" w:customStyle="1">
    <w:name w:val="WW_CharLFO15LVL5"/>
    <w:qFormat/>
    <w:rPr>
      <w:rFonts w:cs="Courier New"/>
    </w:rPr>
  </w:style>
  <w:style w:type="character" w:styleId="WWCharLFO15LVL8" w:customStyle="1">
    <w:name w:val="WW_CharLFO15LVL8"/>
    <w:qFormat/>
    <w:rPr>
      <w:rFonts w:cs="Courier New"/>
    </w:rPr>
  </w:style>
  <w:style w:type="character" w:styleId="WWCharLFO17LVL1" w:customStyle="1">
    <w:name w:val="WW_CharLFO17LVL1"/>
    <w:qFormat/>
    <w:rPr>
      <w:rFonts w:eastAsia="Times New Roman" w:cs="Arial"/>
    </w:rPr>
  </w:style>
  <w:style w:type="character" w:styleId="WWCharLFO17LVL2" w:customStyle="1">
    <w:name w:val="WW_CharLFO17LVL2"/>
    <w:qFormat/>
    <w:rPr>
      <w:rFonts w:cs="Courier New"/>
    </w:rPr>
  </w:style>
  <w:style w:type="character" w:styleId="WWCharLFO17LVL5" w:customStyle="1">
    <w:name w:val="WW_CharLFO17LVL5"/>
    <w:qFormat/>
    <w:rPr>
      <w:rFonts w:cs="Courier New"/>
    </w:rPr>
  </w:style>
  <w:style w:type="character" w:styleId="WWCharLFO17LVL8" w:customStyle="1">
    <w:name w:val="WW_CharLFO17LVL8"/>
    <w:qFormat/>
    <w:rPr>
      <w:rFonts w:cs="Courier New"/>
    </w:rPr>
  </w:style>
  <w:style w:type="character" w:styleId="WWCharLFO21LVL1" w:customStyle="1">
    <w:name w:val="WW_CharLFO21LVL1"/>
    <w:qFormat/>
    <w:rPr>
      <w:b w:val="false"/>
      <w:bCs w:val="false"/>
    </w:rPr>
  </w:style>
  <w:style w:type="character" w:styleId="WWCharLFO23LVL1" w:customStyle="1">
    <w:name w:val="WW_CharLFO23LVL1"/>
    <w:qFormat/>
    <w:rPr>
      <w:rFonts w:cs="Times New Roman"/>
      <w:b w:val="false"/>
      <w:sz w:val="27"/>
    </w:rPr>
  </w:style>
  <w:style w:type="character" w:styleId="WWCharLFO27LVL1" w:customStyle="1">
    <w:name w:val="WW_CharLFO27LVL1"/>
    <w:qFormat/>
    <w:rPr>
      <w:color w:val="000000"/>
    </w:rPr>
  </w:style>
  <w:style w:type="character" w:styleId="WWCharLFO28LVL2" w:customStyle="1">
    <w:name w:val="WW_CharLFO28LVL2"/>
    <w:qFormat/>
    <w:rPr>
      <w:rFonts w:cs="Courier New"/>
    </w:rPr>
  </w:style>
  <w:style w:type="character" w:styleId="WWCharLFO28LVL5" w:customStyle="1">
    <w:name w:val="WW_CharLFO28LVL5"/>
    <w:qFormat/>
    <w:rPr>
      <w:rFonts w:cs="Courier New"/>
    </w:rPr>
  </w:style>
  <w:style w:type="character" w:styleId="WWCharLFO28LVL8" w:customStyle="1">
    <w:name w:val="WW_CharLFO28LVL8"/>
    <w:qFormat/>
    <w:rPr>
      <w:rFonts w:cs="Courier New"/>
    </w:rPr>
  </w:style>
  <w:style w:type="character" w:styleId="WWCharLFO29LVL2" w:customStyle="1">
    <w:name w:val="WW_CharLFO29LVL2"/>
    <w:qFormat/>
    <w:rPr>
      <w:rFonts w:cs="Courier New"/>
    </w:rPr>
  </w:style>
  <w:style w:type="character" w:styleId="WWCharLFO29LVL5" w:customStyle="1">
    <w:name w:val="WW_CharLFO29LVL5"/>
    <w:qFormat/>
    <w:rPr>
      <w:rFonts w:cs="Courier New"/>
    </w:rPr>
  </w:style>
  <w:style w:type="character" w:styleId="WWCharLFO29LVL8" w:customStyle="1">
    <w:name w:val="WW_CharLFO29LVL8"/>
    <w:qFormat/>
    <w:rPr>
      <w:rFonts w:cs="Courier New"/>
    </w:rPr>
  </w:style>
  <w:style w:type="character" w:styleId="WWCharLFO30LVL2" w:customStyle="1">
    <w:name w:val="WW_CharLFO30LVL2"/>
    <w:qFormat/>
    <w:rPr>
      <w:rFonts w:cs="Courier New"/>
    </w:rPr>
  </w:style>
  <w:style w:type="character" w:styleId="WWCharLFO30LVL5" w:customStyle="1">
    <w:name w:val="WW_CharLFO30LVL5"/>
    <w:qFormat/>
    <w:rPr>
      <w:rFonts w:cs="Courier New"/>
    </w:rPr>
  </w:style>
  <w:style w:type="character" w:styleId="WWCharLFO30LVL8" w:customStyle="1">
    <w:name w:val="WW_CharLFO30LVL8"/>
    <w:qFormat/>
    <w:rPr>
      <w:rFonts w:cs="Courier New"/>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20"/>
    </w:pPr>
    <w:rPr/>
  </w:style>
  <w:style w:type="paragraph" w:styleId="List" w:customStyle="1">
    <w:name w:val="List"/>
    <w:basedOn w:val="BodyText"/>
    <w:qForma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Normal1" w:customStyle="1">
    <w:name w:val="Normal1"/>
    <w:qFormat/>
    <w:pPr>
      <w:widowControl w:val="false"/>
      <w:suppressAutoHyphens w:val="true"/>
      <w:bidi w:val="0"/>
      <w:spacing w:before="0" w:after="0"/>
      <w:jc w:val="start"/>
    </w:pPr>
    <w:rPr>
      <w:rFonts w:ascii="Arial" w:hAnsi="Arial" w:eastAsia="Times New Roman" w:cs="Arial"/>
      <w:color w:val="auto"/>
      <w:kern w:val="2"/>
      <w:sz w:val="20"/>
      <w:szCs w:val="20"/>
      <w:lang w:val="es-ES" w:eastAsia="es-ES" w:bidi="ar-SA"/>
    </w:rPr>
  </w:style>
  <w:style w:type="paragraph" w:styleId="Title">
    <w:name w:val="Title"/>
    <w:basedOn w:val="Normal"/>
    <w:next w:val="BodyText"/>
    <w:uiPriority w:val="10"/>
    <w:qFormat/>
    <w:pPr>
      <w:keepNext w:val="true"/>
      <w:spacing w:before="240" w:after="120"/>
    </w:pPr>
    <w:rPr>
      <w:rFonts w:ascii="Arial" w:hAnsi="Arial" w:eastAsia="Microsoft YaHei" w:cs="Lucida Sans"/>
      <w:sz w:val="28"/>
      <w:szCs w:val="28"/>
    </w:rPr>
  </w:style>
  <w:style w:type="paragraph" w:styleId="ListParagraph">
    <w:name w:val="List Paragraph"/>
    <w:basedOn w:val="Normal"/>
    <w:qFormat/>
    <w:pPr>
      <w:ind w:start="720"/>
    </w:pPr>
    <w:rPr/>
  </w:style>
  <w:style w:type="paragraph" w:styleId="BalloonText">
    <w:name w:val="Balloon Text"/>
    <w:basedOn w:val="Normal"/>
    <w:qFormat/>
    <w:pPr/>
    <w:rPr>
      <w:rFonts w:ascii="Tahoma" w:hAnsi="Tahoma" w:eastAsia="Tahoma" w:cs="Tahoma"/>
      <w:sz w:val="16"/>
      <w:szCs w:val="16"/>
    </w:rPr>
  </w:style>
  <w:style w:type="paragraph" w:styleId="Cabeceraypie" w:customStyle="1">
    <w:name w:val="Cabecera y pie"/>
    <w:basedOn w:val="Normal"/>
    <w:qFormat/>
    <w:pPr>
      <w:suppressLineNumbers/>
      <w:tabs>
        <w:tab w:val="clear" w:pos="708"/>
        <w:tab w:val="center" w:pos="4819" w:leader="none"/>
        <w:tab w:val="right" w:pos="9638" w:leader="none"/>
      </w:tabs>
    </w:pPr>
    <w:rPr/>
  </w:style>
  <w:style w:type="paragraph" w:styleId="Cabeceraypieuser">
    <w:name w:val="Cabecera y pie (user)"/>
    <w:basedOn w:val="Normal"/>
    <w:qFormat/>
    <w:pPr/>
    <w:rPr/>
  </w:style>
  <w:style w:type="paragraph" w:styleId="Header">
    <w:name w:val="header"/>
    <w:basedOn w:val="Cabeceraypie"/>
    <w:pPr/>
    <w:rPr/>
  </w:style>
  <w:style w:type="paragraph" w:styleId="Footer" w:customStyle="1">
    <w:name w:val="footer"/>
    <w:basedOn w:val="Cabeceraypie"/>
    <w:qFormat/>
    <w:pPr/>
    <w:rPr/>
  </w:style>
  <w:style w:type="paragraph" w:styleId="NoSpacing">
    <w:name w:val="No Spacing"/>
    <w:qFormat/>
    <w:pPr>
      <w:widowControl/>
      <w:suppressAutoHyphens w:val="true"/>
      <w:bidi w:val="0"/>
      <w:spacing w:before="0" w:after="0"/>
      <w:jc w:val="start"/>
    </w:pPr>
    <w:rPr>
      <w:rFonts w:ascii="Calibri" w:hAnsi="Calibri" w:eastAsia="Calibri" w:cs="Times New Roman"/>
      <w:color w:val="auto"/>
      <w:kern w:val="2"/>
      <w:sz w:val="22"/>
      <w:szCs w:val="22"/>
      <w:lang w:val="es-ES" w:eastAsia="en-US" w:bidi="ar-SA"/>
    </w:rPr>
  </w:style>
  <w:style w:type="paragraph" w:styleId="CommentText">
    <w:name w:val="annotation text"/>
    <w:basedOn w:val="Normal"/>
    <w:qFormat/>
    <w:pPr>
      <w:spacing w:lineRule="auto" w:line="240" w:before="0" w:after="0"/>
    </w:pPr>
    <w:rPr>
      <w:rFonts w:ascii="Times New Roman" w:hAnsi="Times New Roman" w:eastAsia="Times New Roman"/>
      <w:sz w:val="24"/>
      <w:szCs w:val="24"/>
      <w:lang w:eastAsia="es-ES"/>
    </w:rPr>
  </w:style>
  <w:style w:type="paragraph" w:styleId="Formatolibre" w:customStyle="1">
    <w:name w:val="Formato libre"/>
    <w:qFormat/>
    <w:pPr>
      <w:widowControl/>
      <w:suppressAutoHyphens w:val="true"/>
      <w:bidi w:val="0"/>
      <w:spacing w:before="0" w:after="0"/>
      <w:jc w:val="start"/>
    </w:pPr>
    <w:rPr>
      <w:rFonts w:ascii="Times New Roman" w:hAnsi="Times New Roman" w:eastAsia="ヒラギノ角ゴ Pro W3" w:cs="Times New Roman"/>
      <w:color w:val="000000"/>
      <w:kern w:val="2"/>
      <w:sz w:val="22"/>
      <w:szCs w:val="20"/>
      <w:lang w:val="es-ES" w:eastAsia="es-ES" w:bidi="ar-SA"/>
    </w:rPr>
  </w:style>
  <w:style w:type="paragraph" w:styleId="Default" w:customStyle="1">
    <w:name w:val="Default"/>
    <w:qFormat/>
    <w:pPr>
      <w:widowControl/>
      <w:suppressAutoHyphens w:val="true"/>
      <w:bidi w:val="0"/>
      <w:spacing w:before="0" w:after="0"/>
      <w:jc w:val="start"/>
    </w:pPr>
    <w:rPr>
      <w:rFonts w:ascii="Arial" w:hAnsi="Arial" w:eastAsia="ヒラギノ角ゴ Pro W3" w:cs="Times New Roman"/>
      <w:color w:val="000000"/>
      <w:kern w:val="2"/>
      <w:sz w:val="24"/>
      <w:szCs w:val="20"/>
      <w:lang w:val="es-ES" w:eastAsia="es-ES" w:bidi="ar-SA"/>
    </w:rPr>
  </w:style>
  <w:style w:type="paragraph" w:styleId="NormalWeb">
    <w:name w:val="Normal (Web)"/>
    <w:basedOn w:val="Normal"/>
    <w:qFormat/>
    <w:pPr>
      <w:spacing w:lineRule="auto" w:line="240" w:before="100" w:after="28"/>
    </w:pPr>
    <w:rPr>
      <w:rFonts w:ascii="Times" w:hAnsi="Times" w:eastAsia="MS Mincho" w:cs="Times"/>
      <w:sz w:val="20"/>
      <w:szCs w:val="20"/>
      <w:lang w:eastAsia="es-ES"/>
    </w:rPr>
  </w:style>
  <w:style w:type="paragraph" w:styleId="articulo" w:customStyle="1">
    <w:name w:val="articulo"/>
    <w:basedOn w:val="Normal"/>
    <w:qFormat/>
    <w:pPr>
      <w:spacing w:lineRule="auto" w:line="240" w:before="100" w:after="28"/>
    </w:pPr>
    <w:rPr>
      <w:rFonts w:ascii="Times" w:hAnsi="Times" w:eastAsia="MS Mincho" w:cs="Times"/>
      <w:sz w:val="20"/>
      <w:szCs w:val="20"/>
      <w:lang w:eastAsia="es-ES"/>
    </w:rPr>
  </w:style>
  <w:style w:type="paragraph" w:styleId="parrafo" w:customStyle="1">
    <w:name w:val="parrafo"/>
    <w:basedOn w:val="Normal"/>
    <w:qFormat/>
    <w:pPr>
      <w:spacing w:lineRule="auto" w:line="240" w:before="100" w:after="28"/>
    </w:pPr>
    <w:rPr>
      <w:rFonts w:ascii="Times" w:hAnsi="Times" w:eastAsia="MS Mincho" w:cs="Times"/>
      <w:sz w:val="20"/>
      <w:szCs w:val="20"/>
      <w:lang w:eastAsia="es-ES"/>
    </w:rPr>
  </w:style>
  <w:style w:type="paragraph" w:styleId="m4074392436835799162xmsonormal" w:customStyle="1">
    <w:name w:val="m_4074392436835799162xmsonormal"/>
    <w:basedOn w:val="Normal"/>
    <w:qFormat/>
    <w:pPr>
      <w:spacing w:lineRule="auto" w:line="240" w:before="100" w:after="28"/>
    </w:pPr>
    <w:rPr>
      <w:rFonts w:ascii="Times New Roman" w:hAnsi="Times New Roman" w:eastAsia="Times New Roman"/>
      <w:sz w:val="24"/>
      <w:szCs w:val="24"/>
      <w:lang w:eastAsia="es-ES"/>
    </w:rPr>
  </w:style>
  <w:style w:type="paragraph" w:styleId="size-22" w:customStyle="1">
    <w:name w:val="size-22"/>
    <w:basedOn w:val="Normal"/>
    <w:qFormat/>
    <w:pPr>
      <w:spacing w:lineRule="auto" w:line="240" w:before="100" w:after="28"/>
    </w:pPr>
    <w:rPr>
      <w:rFonts w:ascii="Times New Roman" w:hAnsi="Times New Roman" w:eastAsia="Times New Roman"/>
      <w:sz w:val="24"/>
      <w:szCs w:val="24"/>
      <w:lang w:eastAsia="es-ES"/>
    </w:rPr>
  </w:style>
  <w:style w:type="paragraph" w:styleId="size-14" w:customStyle="1">
    <w:name w:val="size-14"/>
    <w:basedOn w:val="Normal"/>
    <w:qFormat/>
    <w:pPr>
      <w:spacing w:lineRule="auto" w:line="240" w:before="100" w:after="28"/>
    </w:pPr>
    <w:rPr>
      <w:rFonts w:ascii="Times New Roman" w:hAnsi="Times New Roman" w:eastAsia="Times New Roman"/>
      <w:sz w:val="24"/>
      <w:szCs w:val="24"/>
      <w:lang w:eastAsia="es-ES"/>
    </w:rPr>
  </w:style>
  <w:style w:type="paragraph" w:styleId="size-17" w:customStyle="1">
    <w:name w:val="size-17"/>
    <w:basedOn w:val="Normal"/>
    <w:qFormat/>
    <w:pPr>
      <w:spacing w:lineRule="auto" w:line="240" w:before="100" w:after="28"/>
    </w:pPr>
    <w:rPr>
      <w:rFonts w:ascii="Times New Roman" w:hAnsi="Times New Roman" w:eastAsia="Times New Roman"/>
      <w:sz w:val="24"/>
      <w:szCs w:val="24"/>
      <w:lang w:eastAsia="es-ES"/>
    </w:rPr>
  </w:style>
  <w:style w:type="paragraph" w:styleId="xxmsonormal" w:customStyle="1">
    <w:name w:val="x_x_msonormal"/>
    <w:basedOn w:val="Normal"/>
    <w:qFormat/>
    <w:pPr>
      <w:spacing w:lineRule="auto" w:line="240" w:before="100" w:after="28"/>
    </w:pPr>
    <w:rPr>
      <w:rFonts w:ascii="Times New Roman" w:hAnsi="Times New Roman" w:eastAsia="Times New Roman"/>
      <w:sz w:val="24"/>
      <w:szCs w:val="24"/>
      <w:lang w:eastAsia="es-ES"/>
    </w:rPr>
  </w:style>
  <w:style w:type="paragraph" w:styleId="xcontentpasted01" w:customStyle="1">
    <w:name w:val="x_contentpasted01"/>
    <w:basedOn w:val="Normal"/>
    <w:qFormat/>
    <w:pPr>
      <w:spacing w:lineRule="auto" w:line="240" w:before="100" w:after="28"/>
    </w:pPr>
    <w:rPr>
      <w:rFonts w:ascii="Times New Roman" w:hAnsi="Times New Roman" w:eastAsia="Times New Roman"/>
      <w:sz w:val="24"/>
      <w:szCs w:val="24"/>
      <w:lang w:eastAsia="es-ES"/>
    </w:rPr>
  </w:style>
  <w:style w:type="paragraph" w:styleId="elementtoproof" w:customStyle="1">
    <w:name w:val="elementtoproof"/>
    <w:basedOn w:val="Normal"/>
    <w:qFormat/>
    <w:pPr>
      <w:spacing w:lineRule="auto" w:line="240" w:before="100" w:after="28"/>
    </w:pPr>
    <w:rPr>
      <w:rFonts w:ascii="Times New Roman" w:hAnsi="Times New Roman" w:eastAsia="Times New Roman"/>
      <w:sz w:val="24"/>
      <w:szCs w:val="24"/>
      <w:lang w:eastAsia="es-ES"/>
    </w:rPr>
  </w:style>
  <w:style w:type="paragraph" w:styleId="Sangradetdecuerpo1" w:customStyle="1">
    <w:name w:val="Sangría de t. de cuerpo1"/>
    <w:basedOn w:val="Normal"/>
    <w:qFormat/>
    <w:pPr>
      <w:spacing w:lineRule="auto" w:line="240" w:before="0" w:after="0"/>
      <w:ind w:firstLine="360"/>
      <w:jc w:val="both"/>
    </w:pPr>
    <w:rPr>
      <w:rFonts w:ascii="Times New Roman" w:hAnsi="Times New Roman" w:eastAsia="Times New Roman"/>
      <w:sz w:val="20"/>
      <w:szCs w:val="20"/>
      <w:lang w:eastAsia="es-ES"/>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numbering" w:styleId="Ningunalistauser" w:default="1">
    <w:name w:val="Ninguna lista (user)"/>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TotalTime>
  <Application>LibreOffice/25.8.7.3$Windows_X86_64 LibreOffice_project/30742500f2d3eb4366ac312fa33d3dcabdb3eba5</Application>
  <AppVersion>15.0000</AppVersion>
  <Pages>5</Pages>
  <Words>660</Words>
  <Characters>3891</Characters>
  <CharactersWithSpaces>4497</CharactersWithSpaces>
  <Paragraphs>65</Paragraphs>
  <Company>Airexpres OPC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2022-08-18T13:25:00Z</dcterms:created>
  <dc:creator>Vanessa Quevedo</dc:creator>
  <dc:description/>
  <dc:language>es-ES</dc:language>
  <cp:lastModifiedBy/>
  <cp:lastPrinted>2022-10-24T13:30:00Z</cp:lastPrinted>
  <dcterms:modified xsi:type="dcterms:W3CDTF">2026-06-23T13:14:31Z</dcterms:modified>
  <cp:revision>64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